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6.0.0 -->
  <w:body>
    <w:p w:rsidR="00CA02E6" w:rsidRPr="008B0D40" w:rsidP="0093537C">
      <w:pPr>
        <w:widowControl w:val="0"/>
        <w:tabs>
          <w:tab w:val="center" w:pos="4660"/>
        </w:tabs>
        <w:jc w:val="center"/>
        <w:outlineLvl w:val="0"/>
        <w:rPr>
          <w:b/>
          <w:sz w:val="22"/>
          <w:szCs w:val="22"/>
          <w:u w:val="single"/>
        </w:rPr>
      </w:pPr>
      <w:r w:rsidRPr="008B0D40">
        <w:rPr>
          <w:b/>
          <w:sz w:val="22"/>
          <w:szCs w:val="22"/>
          <w:u w:val="single"/>
        </w:rPr>
        <w:t>SOFTWARE LICENSE AND DISTRIBUTION AGREEMENT</w:t>
      </w:r>
    </w:p>
    <w:p w:rsidR="00CA02E6" w:rsidRPr="008B0D40">
      <w:pPr>
        <w:widowControl w:val="0"/>
        <w:tabs>
          <w:tab w:val="center" w:pos="4660"/>
        </w:tabs>
        <w:rPr>
          <w:sz w:val="22"/>
          <w:szCs w:val="22"/>
        </w:rPr>
      </w:pPr>
    </w:p>
    <w:p w:rsidR="00CA02E6" w:rsidRPr="00C15C79" w:rsidP="003D0ACC">
      <w:pPr>
        <w:pStyle w:val="BodyText"/>
        <w:tabs>
          <w:tab w:val="clear" w:pos="589"/>
          <w:tab w:val="left" w:pos="720"/>
          <w:tab w:val="clear" w:pos="1224"/>
        </w:tabs>
        <w:spacing w:line="232" w:lineRule="exact"/>
        <w:rPr>
          <w:sz w:val="22"/>
          <w:szCs w:val="22"/>
        </w:rPr>
      </w:pPr>
      <w:r w:rsidRPr="008B0D40">
        <w:rPr>
          <w:sz w:val="22"/>
          <w:szCs w:val="22"/>
        </w:rPr>
        <w:tab/>
      </w:r>
      <w:r w:rsidRPr="007847E7">
        <w:rPr>
          <w:sz w:val="22"/>
          <w:szCs w:val="22"/>
        </w:rPr>
        <w:t>This Software License and</w:t>
      </w:r>
      <w:r w:rsidRPr="007847E7">
        <w:rPr>
          <w:sz w:val="22"/>
          <w:szCs w:val="22"/>
        </w:rPr>
        <w:t xml:space="preserve"> Distribution Ag</w:t>
      </w:r>
      <w:r w:rsidRPr="007847E7">
        <w:rPr>
          <w:sz w:val="22"/>
          <w:szCs w:val="22"/>
        </w:rPr>
        <w:t>reement</w:t>
      </w:r>
      <w:r w:rsidRPr="007847E7">
        <w:rPr>
          <w:sz w:val="22"/>
          <w:szCs w:val="22"/>
        </w:rPr>
        <w:t xml:space="preserve"> (“</w:t>
      </w:r>
      <w:r w:rsidRPr="007847E7">
        <w:rPr>
          <w:b/>
          <w:sz w:val="22"/>
          <w:szCs w:val="22"/>
        </w:rPr>
        <w:t>Agreement</w:t>
      </w:r>
      <w:r w:rsidRPr="007847E7">
        <w:rPr>
          <w:sz w:val="22"/>
          <w:szCs w:val="22"/>
        </w:rPr>
        <w:t>”)</w:t>
      </w:r>
      <w:r w:rsidRPr="007847E7">
        <w:rPr>
          <w:sz w:val="22"/>
          <w:szCs w:val="22"/>
        </w:rPr>
        <w:t xml:space="preserve">, dated as of </w:t>
      </w:r>
      <w:r>
        <w:rPr>
          <w:sz w:val="22"/>
          <w:szCs w:val="22"/>
        </w:rPr>
        <w:t>13</w:t>
      </w:r>
      <w:r w:rsidRPr="002D11B7">
        <w:rPr>
          <w:sz w:val="22"/>
          <w:szCs w:val="22"/>
          <w:vertAlign w:val="superscript"/>
        </w:rPr>
        <w:t>th</w:t>
      </w:r>
      <w:r w:rsidRPr="00C15C79">
        <w:rPr>
          <w:sz w:val="22"/>
          <w:szCs w:val="22"/>
        </w:rPr>
        <w:t xml:space="preserve"> March 2019</w:t>
      </w:r>
      <w:r>
        <w:rPr>
          <w:sz w:val="22"/>
          <w:szCs w:val="22"/>
        </w:rPr>
        <w:t xml:space="preserve"> </w:t>
      </w:r>
      <w:r w:rsidRPr="00C15C79">
        <w:rPr>
          <w:sz w:val="22"/>
          <w:szCs w:val="22"/>
        </w:rPr>
        <w:t>(“</w:t>
      </w:r>
      <w:r w:rsidRPr="00C15C79">
        <w:rPr>
          <w:b/>
          <w:sz w:val="22"/>
          <w:szCs w:val="22"/>
        </w:rPr>
        <w:t>Effective Date</w:t>
      </w:r>
      <w:r w:rsidRPr="00C15C79">
        <w:rPr>
          <w:sz w:val="22"/>
          <w:szCs w:val="22"/>
        </w:rPr>
        <w:t>”)</w:t>
      </w:r>
      <w:r w:rsidRPr="00C15C79">
        <w:rPr>
          <w:sz w:val="22"/>
          <w:szCs w:val="22"/>
        </w:rPr>
        <w:t>,</w:t>
      </w:r>
      <w:r w:rsidRPr="00C15C79">
        <w:rPr>
          <w:sz w:val="22"/>
          <w:szCs w:val="22"/>
        </w:rPr>
        <w:t xml:space="preserve"> </w:t>
      </w:r>
      <w:r w:rsidRPr="00C15C79">
        <w:rPr>
          <w:sz w:val="22"/>
          <w:szCs w:val="22"/>
        </w:rPr>
        <w:t xml:space="preserve">is made </w:t>
      </w:r>
      <w:r w:rsidRPr="00C15C79">
        <w:rPr>
          <w:sz w:val="22"/>
          <w:szCs w:val="22"/>
        </w:rPr>
        <w:t>by and</w:t>
      </w:r>
      <w:r w:rsidRPr="00C15C79">
        <w:rPr>
          <w:sz w:val="22"/>
          <w:szCs w:val="22"/>
        </w:rPr>
        <w:t xml:space="preserve"> between W</w:t>
      </w:r>
      <w:r w:rsidRPr="00C15C79">
        <w:rPr>
          <w:sz w:val="22"/>
          <w:szCs w:val="22"/>
        </w:rPr>
        <w:t>aters Technologies Corporation</w:t>
      </w:r>
      <w:r w:rsidRPr="00C15C79">
        <w:rPr>
          <w:sz w:val="22"/>
          <w:szCs w:val="22"/>
        </w:rPr>
        <w:t>, a Delaware c</w:t>
      </w:r>
      <w:r w:rsidRPr="00C15C79">
        <w:rPr>
          <w:sz w:val="22"/>
          <w:szCs w:val="22"/>
        </w:rPr>
        <w:t>orporation</w:t>
      </w:r>
      <w:r w:rsidRPr="00C15C79">
        <w:rPr>
          <w:sz w:val="22"/>
          <w:szCs w:val="22"/>
        </w:rPr>
        <w:t>,</w:t>
      </w:r>
      <w:r w:rsidRPr="00C15C79">
        <w:rPr>
          <w:sz w:val="22"/>
          <w:szCs w:val="22"/>
        </w:rPr>
        <w:t xml:space="preserve"> </w:t>
      </w:r>
      <w:r>
        <w:rPr>
          <w:sz w:val="22"/>
          <w:szCs w:val="22"/>
        </w:rPr>
        <w:t xml:space="preserve">with its principal place of business at </w:t>
      </w:r>
      <w:r>
        <w:rPr>
          <w:sz w:val="22"/>
          <w:szCs w:val="22"/>
        </w:rPr>
        <w:t xml:space="preserve">34 Maple Street, Milford, </w:t>
      </w:r>
      <w:r w:rsidRPr="002D11B7">
        <w:rPr>
          <w:sz w:val="22"/>
          <w:szCs w:val="22"/>
        </w:rPr>
        <w:t>Massachusetts</w:t>
      </w:r>
      <w:r>
        <w:rPr>
          <w:sz w:val="22"/>
          <w:szCs w:val="22"/>
        </w:rPr>
        <w:t xml:space="preserve"> 01757, </w:t>
      </w:r>
      <w:r>
        <w:rPr>
          <w:sz w:val="22"/>
          <w:szCs w:val="22"/>
        </w:rPr>
        <w:t xml:space="preserve"> U.S.A </w:t>
      </w:r>
      <w:r w:rsidRPr="00C15C79">
        <w:rPr>
          <w:sz w:val="22"/>
          <w:szCs w:val="22"/>
        </w:rPr>
        <w:t>(“</w:t>
      </w:r>
      <w:r w:rsidRPr="00C15C79">
        <w:rPr>
          <w:b/>
          <w:sz w:val="22"/>
          <w:szCs w:val="22"/>
        </w:rPr>
        <w:t>Water</w:t>
      </w:r>
      <w:r w:rsidRPr="00C15C79">
        <w:rPr>
          <w:b/>
          <w:sz w:val="22"/>
          <w:szCs w:val="22"/>
        </w:rPr>
        <w:t>s</w:t>
      </w:r>
      <w:r w:rsidRPr="00C15C79">
        <w:rPr>
          <w:sz w:val="22"/>
          <w:szCs w:val="22"/>
        </w:rPr>
        <w:t xml:space="preserve">”) and </w:t>
      </w:r>
      <w:r>
        <w:rPr>
          <w:sz w:val="22"/>
          <w:szCs w:val="22"/>
        </w:rPr>
        <w:t xml:space="preserve">the </w:t>
      </w:r>
      <w:r>
        <w:rPr>
          <w:sz w:val="22"/>
          <w:szCs w:val="22"/>
        </w:rPr>
        <w:t>Arizona Board of Regents</w:t>
      </w:r>
      <w:r>
        <w:rPr>
          <w:sz w:val="22"/>
          <w:szCs w:val="22"/>
        </w:rPr>
        <w:t xml:space="preserve"> (ABOR) on</w:t>
      </w:r>
      <w:r>
        <w:rPr>
          <w:sz w:val="22"/>
          <w:szCs w:val="22"/>
        </w:rPr>
        <w:t xml:space="preserve"> behalf of </w:t>
      </w:r>
      <w:r>
        <w:rPr>
          <w:sz w:val="22"/>
          <w:szCs w:val="22"/>
        </w:rPr>
        <w:t>University of Arizona</w:t>
      </w:r>
      <w:r>
        <w:rPr>
          <w:sz w:val="22"/>
          <w:szCs w:val="22"/>
        </w:rPr>
        <w:t xml:space="preserve">, with its </w:t>
      </w:r>
      <w:r>
        <w:rPr>
          <w:sz w:val="22"/>
          <w:szCs w:val="22"/>
        </w:rPr>
        <w:t>contracting</w:t>
      </w:r>
      <w:r>
        <w:rPr>
          <w:sz w:val="22"/>
          <w:szCs w:val="22"/>
        </w:rPr>
        <w:t xml:space="preserve"> </w:t>
      </w:r>
      <w:r>
        <w:rPr>
          <w:sz w:val="22"/>
          <w:szCs w:val="22"/>
        </w:rPr>
        <w:t>office</w:t>
      </w:r>
      <w:r>
        <w:rPr>
          <w:sz w:val="22"/>
          <w:szCs w:val="22"/>
        </w:rPr>
        <w:t>s located</w:t>
      </w:r>
      <w:r>
        <w:rPr>
          <w:sz w:val="22"/>
          <w:szCs w:val="22"/>
        </w:rPr>
        <w:t xml:space="preserve"> </w:t>
      </w:r>
      <w:r w:rsidRPr="009822B9">
        <w:rPr>
          <w:sz w:val="22"/>
          <w:szCs w:val="22"/>
        </w:rPr>
        <w:t>at</w:t>
      </w:r>
      <w:r w:rsidRPr="009822B9">
        <w:rPr>
          <w:sz w:val="22"/>
          <w:szCs w:val="22"/>
        </w:rPr>
        <w:t xml:space="preserve"> </w:t>
      </w:r>
      <w:r>
        <w:rPr>
          <w:sz w:val="22"/>
          <w:szCs w:val="22"/>
        </w:rPr>
        <w:t xml:space="preserve">888 N. Euclid Ave., Room </w:t>
      </w:r>
      <w:r>
        <w:rPr>
          <w:sz w:val="22"/>
          <w:szCs w:val="22"/>
        </w:rPr>
        <w:t>515</w:t>
      </w:r>
      <w:r>
        <w:rPr>
          <w:sz w:val="22"/>
          <w:szCs w:val="22"/>
        </w:rPr>
        <w:t xml:space="preserve"> Tu</w:t>
      </w:r>
      <w:r>
        <w:rPr>
          <w:sz w:val="22"/>
          <w:szCs w:val="22"/>
        </w:rPr>
        <w:t>cson, AZ 857</w:t>
      </w:r>
      <w:r>
        <w:rPr>
          <w:sz w:val="22"/>
          <w:szCs w:val="22"/>
        </w:rPr>
        <w:t>19</w:t>
      </w:r>
      <w:r>
        <w:rPr>
          <w:sz w:val="22"/>
          <w:szCs w:val="22"/>
        </w:rPr>
        <w:t>, U.S.A</w:t>
      </w:r>
      <w:r>
        <w:rPr>
          <w:sz w:val="22"/>
          <w:szCs w:val="22"/>
        </w:rPr>
        <w:t xml:space="preserve"> </w:t>
      </w:r>
      <w:r w:rsidRPr="00C15C79">
        <w:rPr>
          <w:sz w:val="22"/>
          <w:szCs w:val="22"/>
        </w:rPr>
        <w:t>(“</w:t>
      </w:r>
      <w:r w:rsidRPr="00C15C79">
        <w:rPr>
          <w:b/>
          <w:sz w:val="22"/>
          <w:szCs w:val="22"/>
        </w:rPr>
        <w:t>Distributor</w:t>
      </w:r>
      <w:r w:rsidRPr="00C15C79">
        <w:rPr>
          <w:sz w:val="22"/>
          <w:szCs w:val="22"/>
        </w:rPr>
        <w:t>”)</w:t>
      </w:r>
      <w:r>
        <w:rPr>
          <w:sz w:val="22"/>
          <w:szCs w:val="22"/>
        </w:rPr>
        <w:t xml:space="preserve"> </w:t>
      </w:r>
      <w:r w:rsidRPr="00C15C79">
        <w:rPr>
          <w:sz w:val="22"/>
          <w:szCs w:val="22"/>
        </w:rPr>
        <w:t>.</w:t>
      </w:r>
      <w:r w:rsidRPr="00C15C79">
        <w:rPr>
          <w:sz w:val="22"/>
          <w:szCs w:val="22"/>
        </w:rPr>
        <w:t xml:space="preserve"> Each of Waters and </w:t>
      </w:r>
      <w:r w:rsidRPr="00C15C79">
        <w:rPr>
          <w:sz w:val="22"/>
          <w:szCs w:val="22"/>
        </w:rPr>
        <w:t xml:space="preserve">Distributor </w:t>
      </w:r>
      <w:r w:rsidRPr="00C15C79">
        <w:rPr>
          <w:sz w:val="22"/>
          <w:szCs w:val="22"/>
        </w:rPr>
        <w:t>herein</w:t>
      </w:r>
      <w:r w:rsidRPr="00C15C79">
        <w:rPr>
          <w:sz w:val="22"/>
          <w:szCs w:val="22"/>
        </w:rPr>
        <w:t xml:space="preserve"> may</w:t>
      </w:r>
      <w:r w:rsidRPr="00C15C79">
        <w:rPr>
          <w:sz w:val="22"/>
          <w:szCs w:val="22"/>
        </w:rPr>
        <w:t xml:space="preserve"> individually</w:t>
      </w:r>
      <w:r w:rsidRPr="00C15C79">
        <w:rPr>
          <w:sz w:val="22"/>
          <w:szCs w:val="22"/>
        </w:rPr>
        <w:t xml:space="preserve"> be</w:t>
      </w:r>
      <w:r w:rsidRPr="00C15C79">
        <w:rPr>
          <w:sz w:val="22"/>
          <w:szCs w:val="22"/>
        </w:rPr>
        <w:t xml:space="preserve"> referred to as a “</w:t>
      </w:r>
      <w:r w:rsidRPr="00C15C79">
        <w:rPr>
          <w:b/>
          <w:sz w:val="22"/>
          <w:szCs w:val="22"/>
        </w:rPr>
        <w:t>Party</w:t>
      </w:r>
      <w:r w:rsidRPr="00C15C79">
        <w:rPr>
          <w:sz w:val="22"/>
          <w:szCs w:val="22"/>
        </w:rPr>
        <w:t>” and collectively as the “</w:t>
      </w:r>
      <w:r w:rsidRPr="00C15C79">
        <w:rPr>
          <w:b/>
          <w:sz w:val="22"/>
          <w:szCs w:val="22"/>
        </w:rPr>
        <w:t>Parties</w:t>
      </w:r>
      <w:r w:rsidRPr="00C15C79">
        <w:rPr>
          <w:sz w:val="22"/>
          <w:szCs w:val="22"/>
        </w:rPr>
        <w:t>”.</w:t>
      </w:r>
    </w:p>
    <w:p w:rsidR="00FE1C72" w:rsidRPr="00C15C79" w:rsidP="003D0ACC">
      <w:pPr>
        <w:pStyle w:val="BodyText"/>
        <w:tabs>
          <w:tab w:val="clear" w:pos="589"/>
          <w:tab w:val="left" w:pos="720"/>
          <w:tab w:val="clear" w:pos="1224"/>
        </w:tabs>
        <w:spacing w:line="232" w:lineRule="exact"/>
        <w:rPr>
          <w:sz w:val="22"/>
          <w:szCs w:val="22"/>
        </w:rPr>
      </w:pPr>
    </w:p>
    <w:p w:rsidR="00FE1C72" w:rsidP="003D0ACC">
      <w:pPr>
        <w:pStyle w:val="BodyText"/>
        <w:tabs>
          <w:tab w:val="clear" w:pos="589"/>
          <w:tab w:val="left" w:pos="720"/>
          <w:tab w:val="clear" w:pos="1224"/>
        </w:tabs>
        <w:spacing w:line="232" w:lineRule="exact"/>
        <w:rPr>
          <w:sz w:val="22"/>
          <w:szCs w:val="22"/>
        </w:rPr>
      </w:pPr>
      <w:r w:rsidRPr="00C15C79">
        <w:rPr>
          <w:sz w:val="22"/>
          <w:szCs w:val="22"/>
        </w:rPr>
        <w:tab/>
        <w:t xml:space="preserve">WHEREAS, Waters </w:t>
      </w:r>
      <w:r w:rsidRPr="00C15C79">
        <w:rPr>
          <w:sz w:val="22"/>
          <w:szCs w:val="22"/>
        </w:rPr>
        <w:t xml:space="preserve">is </w:t>
      </w:r>
      <w:r w:rsidRPr="00C15C79">
        <w:rPr>
          <w:sz w:val="22"/>
          <w:szCs w:val="22"/>
        </w:rPr>
        <w:t>engaged in developing, marketing, selling and distributing certain</w:t>
      </w:r>
      <w:r>
        <w:rPr>
          <w:sz w:val="22"/>
          <w:szCs w:val="22"/>
        </w:rPr>
        <w:t xml:space="preserve"> software, including the Software</w:t>
      </w:r>
      <w:r>
        <w:rPr>
          <w:sz w:val="22"/>
          <w:szCs w:val="22"/>
        </w:rPr>
        <w:t xml:space="preserve"> (as defined herein)</w:t>
      </w:r>
      <w:r>
        <w:rPr>
          <w:sz w:val="22"/>
          <w:szCs w:val="22"/>
        </w:rPr>
        <w:t>;</w:t>
      </w:r>
    </w:p>
    <w:p w:rsidR="00FE1C72" w:rsidP="003D0ACC">
      <w:pPr>
        <w:pStyle w:val="BodyText"/>
        <w:tabs>
          <w:tab w:val="clear" w:pos="589"/>
          <w:tab w:val="left" w:pos="720"/>
          <w:tab w:val="clear" w:pos="1224"/>
        </w:tabs>
        <w:spacing w:line="232" w:lineRule="exact"/>
        <w:rPr>
          <w:sz w:val="22"/>
          <w:szCs w:val="22"/>
        </w:rPr>
      </w:pPr>
    </w:p>
    <w:p w:rsidR="00E960FB" w:rsidP="003D0ACC">
      <w:pPr>
        <w:pStyle w:val="BodyText"/>
        <w:tabs>
          <w:tab w:val="clear" w:pos="589"/>
          <w:tab w:val="left" w:pos="720"/>
          <w:tab w:val="clear" w:pos="1224"/>
        </w:tabs>
        <w:spacing w:line="232" w:lineRule="exact"/>
        <w:rPr>
          <w:sz w:val="22"/>
          <w:szCs w:val="22"/>
        </w:rPr>
      </w:pPr>
      <w:r>
        <w:rPr>
          <w:sz w:val="22"/>
          <w:szCs w:val="22"/>
        </w:rPr>
        <w:tab/>
        <w:t>WHEREAS, the Distributor wishes to acquire from Waters the right to license</w:t>
      </w:r>
      <w:r>
        <w:rPr>
          <w:sz w:val="22"/>
          <w:szCs w:val="22"/>
        </w:rPr>
        <w:t xml:space="preserve"> and distribute</w:t>
      </w:r>
      <w:r>
        <w:rPr>
          <w:sz w:val="22"/>
          <w:szCs w:val="22"/>
        </w:rPr>
        <w:t xml:space="preserve"> the Software; and </w:t>
      </w:r>
    </w:p>
    <w:p w:rsidR="00E960FB" w:rsidP="003D0ACC">
      <w:pPr>
        <w:pStyle w:val="BodyText"/>
        <w:tabs>
          <w:tab w:val="clear" w:pos="589"/>
          <w:tab w:val="left" w:pos="720"/>
          <w:tab w:val="clear" w:pos="1224"/>
        </w:tabs>
        <w:spacing w:line="232" w:lineRule="exact"/>
        <w:rPr>
          <w:sz w:val="22"/>
          <w:szCs w:val="22"/>
        </w:rPr>
      </w:pPr>
    </w:p>
    <w:p w:rsidR="00FE1C72" w:rsidP="003D0ACC">
      <w:pPr>
        <w:pStyle w:val="BodyText"/>
        <w:tabs>
          <w:tab w:val="clear" w:pos="589"/>
          <w:tab w:val="left" w:pos="720"/>
          <w:tab w:val="clear" w:pos="1224"/>
        </w:tabs>
        <w:spacing w:line="232" w:lineRule="exact"/>
        <w:rPr>
          <w:sz w:val="22"/>
          <w:szCs w:val="22"/>
        </w:rPr>
      </w:pPr>
      <w:r>
        <w:rPr>
          <w:sz w:val="22"/>
          <w:szCs w:val="22"/>
        </w:rPr>
        <w:tab/>
        <w:t>WHEREAS, the Distribu</w:t>
      </w:r>
      <w:r>
        <w:rPr>
          <w:sz w:val="22"/>
          <w:szCs w:val="22"/>
        </w:rPr>
        <w:t xml:space="preserve">tor agrees to distribute the Software on and subject to the terms and conditions of this Agreement. </w:t>
      </w:r>
    </w:p>
    <w:p w:rsidR="00FE1C72" w:rsidP="003D0ACC">
      <w:pPr>
        <w:pStyle w:val="BodyText"/>
        <w:tabs>
          <w:tab w:val="clear" w:pos="589"/>
          <w:tab w:val="left" w:pos="720"/>
          <w:tab w:val="clear" w:pos="1224"/>
        </w:tabs>
        <w:spacing w:line="232" w:lineRule="exact"/>
        <w:rPr>
          <w:sz w:val="22"/>
          <w:szCs w:val="22"/>
        </w:rPr>
      </w:pPr>
    </w:p>
    <w:p w:rsidR="00FE1C72" w:rsidP="003D0ACC">
      <w:pPr>
        <w:pStyle w:val="BodyText"/>
        <w:tabs>
          <w:tab w:val="clear" w:pos="589"/>
          <w:tab w:val="left" w:pos="720"/>
          <w:tab w:val="clear" w:pos="1224"/>
        </w:tabs>
        <w:spacing w:line="232" w:lineRule="exact"/>
        <w:rPr>
          <w:sz w:val="22"/>
          <w:szCs w:val="22"/>
        </w:rPr>
      </w:pPr>
      <w:r>
        <w:rPr>
          <w:sz w:val="22"/>
          <w:szCs w:val="22"/>
        </w:rPr>
        <w:tab/>
        <w:t>NOW, THEREFORE, in consideration of the mutual promises and understandings herein contained and for other good and valuable consideration, the receipt an</w:t>
      </w:r>
      <w:r>
        <w:rPr>
          <w:sz w:val="22"/>
          <w:szCs w:val="22"/>
        </w:rPr>
        <w:t>d sufficiency of which are hereby acknowledged, the Parties hereto agree as follows:</w:t>
      </w:r>
    </w:p>
    <w:p w:rsidR="00FE1C72" w:rsidP="003D0ACC">
      <w:pPr>
        <w:pStyle w:val="BodyText"/>
        <w:tabs>
          <w:tab w:val="clear" w:pos="589"/>
          <w:tab w:val="left" w:pos="720"/>
          <w:tab w:val="clear" w:pos="1224"/>
        </w:tabs>
        <w:spacing w:line="232" w:lineRule="exact"/>
        <w:rPr>
          <w:sz w:val="22"/>
          <w:szCs w:val="22"/>
        </w:rPr>
      </w:pPr>
    </w:p>
    <w:p w:rsidR="00E960FB" w:rsidP="00FE1C72">
      <w:pPr>
        <w:pStyle w:val="BodyText"/>
        <w:numPr>
          <w:ilvl w:val="0"/>
          <w:numId w:val="14"/>
        </w:numPr>
        <w:tabs>
          <w:tab w:val="clear" w:pos="589"/>
          <w:tab w:val="left" w:pos="720"/>
          <w:tab w:val="clear" w:pos="1224"/>
        </w:tabs>
        <w:spacing w:line="232" w:lineRule="exact"/>
        <w:rPr>
          <w:sz w:val="22"/>
          <w:szCs w:val="22"/>
        </w:rPr>
      </w:pPr>
      <w:r>
        <w:rPr>
          <w:sz w:val="22"/>
          <w:szCs w:val="22"/>
          <w:u w:val="single"/>
        </w:rPr>
        <w:t>Definitions</w:t>
      </w:r>
      <w:r>
        <w:rPr>
          <w:sz w:val="22"/>
          <w:szCs w:val="22"/>
        </w:rPr>
        <w:t xml:space="preserve">.  </w:t>
      </w:r>
    </w:p>
    <w:p w:rsidR="00E960FB" w:rsidP="00E960FB">
      <w:pPr>
        <w:pStyle w:val="BodyText"/>
        <w:tabs>
          <w:tab w:val="clear" w:pos="589"/>
          <w:tab w:val="left" w:pos="720"/>
          <w:tab w:val="clear" w:pos="1224"/>
        </w:tabs>
        <w:spacing w:line="232" w:lineRule="exact"/>
        <w:ind w:left="1080"/>
        <w:rPr>
          <w:sz w:val="22"/>
          <w:szCs w:val="22"/>
          <w:u w:val="single"/>
        </w:rPr>
      </w:pPr>
    </w:p>
    <w:p w:rsidR="00E960FB" w:rsidP="00E960FB">
      <w:pPr>
        <w:pStyle w:val="BodyText"/>
        <w:tabs>
          <w:tab w:val="clear" w:pos="589"/>
          <w:tab w:val="left" w:pos="720"/>
          <w:tab w:val="clear" w:pos="1224"/>
        </w:tabs>
        <w:spacing w:line="232" w:lineRule="exact"/>
        <w:rPr>
          <w:sz w:val="22"/>
          <w:szCs w:val="22"/>
        </w:rPr>
      </w:pPr>
      <w:r>
        <w:rPr>
          <w:sz w:val="22"/>
          <w:szCs w:val="22"/>
        </w:rPr>
        <w:tab/>
        <w:t>Unless otherwise specifically provided herein, the following terms shall have the following meanings:</w:t>
      </w:r>
      <w:r>
        <w:rPr>
          <w:sz w:val="22"/>
          <w:szCs w:val="22"/>
        </w:rPr>
        <w:t xml:space="preserve"> </w:t>
      </w:r>
    </w:p>
    <w:p w:rsidR="00E960FB" w:rsidP="00E960FB">
      <w:pPr>
        <w:pStyle w:val="BodyText"/>
        <w:tabs>
          <w:tab w:val="clear" w:pos="589"/>
          <w:tab w:val="left" w:pos="720"/>
          <w:tab w:val="clear" w:pos="1224"/>
        </w:tabs>
        <w:spacing w:line="232" w:lineRule="exact"/>
        <w:ind w:left="1080"/>
        <w:rPr>
          <w:sz w:val="22"/>
          <w:szCs w:val="22"/>
        </w:rPr>
      </w:pPr>
    </w:p>
    <w:p w:rsidR="00D84F25" w:rsidP="00D84F25">
      <w:pPr>
        <w:pStyle w:val="BodyText"/>
        <w:numPr>
          <w:ilvl w:val="1"/>
          <w:numId w:val="14"/>
        </w:numPr>
        <w:tabs>
          <w:tab w:val="clear" w:pos="589"/>
          <w:tab w:val="left" w:pos="720"/>
          <w:tab w:val="clear" w:pos="1224"/>
        </w:tabs>
        <w:spacing w:line="232" w:lineRule="exact"/>
        <w:rPr>
          <w:sz w:val="22"/>
          <w:szCs w:val="22"/>
        </w:rPr>
      </w:pPr>
      <w:r>
        <w:rPr>
          <w:sz w:val="22"/>
          <w:szCs w:val="22"/>
        </w:rPr>
        <w:t>“</w:t>
      </w:r>
      <w:r>
        <w:rPr>
          <w:b/>
          <w:sz w:val="22"/>
          <w:szCs w:val="22"/>
        </w:rPr>
        <w:t>End User License Agreement</w:t>
      </w:r>
      <w:r>
        <w:rPr>
          <w:sz w:val="22"/>
          <w:szCs w:val="22"/>
        </w:rPr>
        <w:t>” shall mean the end u</w:t>
      </w:r>
      <w:r>
        <w:rPr>
          <w:sz w:val="22"/>
          <w:szCs w:val="22"/>
        </w:rPr>
        <w:t xml:space="preserve">ser license agreement set out in </w:t>
      </w:r>
      <w:r>
        <w:rPr>
          <w:sz w:val="22"/>
          <w:szCs w:val="22"/>
          <w:u w:val="single"/>
        </w:rPr>
        <w:t>Exhibit A</w:t>
      </w:r>
      <w:r>
        <w:rPr>
          <w:sz w:val="22"/>
          <w:szCs w:val="22"/>
        </w:rPr>
        <w:t xml:space="preserve"> attached hereto.</w:t>
      </w:r>
    </w:p>
    <w:p w:rsidR="00D84F25" w:rsidP="00D84F25">
      <w:pPr>
        <w:pStyle w:val="BodyText"/>
        <w:tabs>
          <w:tab w:val="clear" w:pos="589"/>
          <w:tab w:val="left" w:pos="720"/>
          <w:tab w:val="clear" w:pos="1224"/>
        </w:tabs>
        <w:spacing w:line="232" w:lineRule="exact"/>
        <w:ind w:left="1800"/>
        <w:rPr>
          <w:sz w:val="22"/>
          <w:szCs w:val="22"/>
        </w:rPr>
      </w:pPr>
    </w:p>
    <w:p w:rsidR="00E960FB" w:rsidP="00D84F25">
      <w:pPr>
        <w:pStyle w:val="BodyText"/>
        <w:numPr>
          <w:ilvl w:val="1"/>
          <w:numId w:val="14"/>
        </w:numPr>
        <w:tabs>
          <w:tab w:val="clear" w:pos="589"/>
          <w:tab w:val="left" w:pos="720"/>
          <w:tab w:val="clear" w:pos="1224"/>
        </w:tabs>
        <w:spacing w:line="232" w:lineRule="exact"/>
        <w:rPr>
          <w:sz w:val="22"/>
          <w:szCs w:val="22"/>
        </w:rPr>
      </w:pPr>
      <w:r>
        <w:rPr>
          <w:sz w:val="22"/>
          <w:szCs w:val="22"/>
        </w:rPr>
        <w:t xml:space="preserve"> “</w:t>
      </w:r>
      <w:r>
        <w:rPr>
          <w:b/>
          <w:sz w:val="22"/>
          <w:szCs w:val="22"/>
        </w:rPr>
        <w:t>Software</w:t>
      </w:r>
      <w:r>
        <w:rPr>
          <w:sz w:val="22"/>
          <w:szCs w:val="22"/>
        </w:rPr>
        <w:t xml:space="preserve">” shall mean the software set out in </w:t>
      </w:r>
      <w:r>
        <w:rPr>
          <w:sz w:val="22"/>
          <w:szCs w:val="22"/>
          <w:u w:val="single"/>
        </w:rPr>
        <w:t>Exhibit B</w:t>
      </w:r>
      <w:r w:rsidRPr="00E960FB">
        <w:rPr>
          <w:sz w:val="22"/>
          <w:szCs w:val="22"/>
        </w:rPr>
        <w:t xml:space="preserve"> attached hereto, including</w:t>
      </w:r>
      <w:r>
        <w:rPr>
          <w:sz w:val="22"/>
          <w:szCs w:val="22"/>
        </w:rPr>
        <w:t xml:space="preserve"> any related documentation and manuals and any additional software and/or enhancements provided by Waters to the Distributor from time to time.</w:t>
      </w:r>
    </w:p>
    <w:p w:rsidR="00D84F25" w:rsidP="00D84F25">
      <w:pPr>
        <w:pStyle w:val="BodyText"/>
        <w:tabs>
          <w:tab w:val="clear" w:pos="589"/>
          <w:tab w:val="left" w:pos="720"/>
          <w:tab w:val="clear" w:pos="1224"/>
        </w:tabs>
        <w:spacing w:line="232" w:lineRule="exact"/>
        <w:ind w:left="1800"/>
        <w:rPr>
          <w:sz w:val="22"/>
          <w:szCs w:val="22"/>
        </w:rPr>
      </w:pPr>
    </w:p>
    <w:p w:rsidR="00E960FB" w:rsidP="00E960FB">
      <w:pPr>
        <w:pStyle w:val="BodyText"/>
        <w:numPr>
          <w:ilvl w:val="1"/>
          <w:numId w:val="14"/>
        </w:numPr>
        <w:tabs>
          <w:tab w:val="clear" w:pos="589"/>
          <w:tab w:val="left" w:pos="720"/>
          <w:tab w:val="clear" w:pos="1224"/>
        </w:tabs>
        <w:spacing w:line="232" w:lineRule="exact"/>
        <w:rPr>
          <w:sz w:val="22"/>
          <w:szCs w:val="22"/>
        </w:rPr>
      </w:pPr>
      <w:r>
        <w:rPr>
          <w:sz w:val="22"/>
          <w:szCs w:val="22"/>
        </w:rPr>
        <w:t>“</w:t>
      </w:r>
      <w:r>
        <w:rPr>
          <w:b/>
          <w:sz w:val="22"/>
          <w:szCs w:val="22"/>
        </w:rPr>
        <w:t>Territory</w:t>
      </w:r>
      <w:r>
        <w:rPr>
          <w:sz w:val="22"/>
          <w:szCs w:val="22"/>
        </w:rPr>
        <w:t>” shall mean worldwide.</w:t>
      </w:r>
    </w:p>
    <w:p w:rsidR="00E960FB" w:rsidP="00E960FB">
      <w:pPr>
        <w:pStyle w:val="BodyText"/>
        <w:tabs>
          <w:tab w:val="clear" w:pos="589"/>
          <w:tab w:val="left" w:pos="720"/>
          <w:tab w:val="clear" w:pos="1224"/>
        </w:tabs>
        <w:spacing w:line="232" w:lineRule="exact"/>
        <w:rPr>
          <w:sz w:val="22"/>
          <w:szCs w:val="22"/>
        </w:rPr>
      </w:pPr>
    </w:p>
    <w:p w:rsidR="00FE1C72" w:rsidP="00FE1C72">
      <w:pPr>
        <w:pStyle w:val="BodyText"/>
        <w:numPr>
          <w:ilvl w:val="0"/>
          <w:numId w:val="14"/>
        </w:numPr>
        <w:tabs>
          <w:tab w:val="clear" w:pos="589"/>
          <w:tab w:val="left" w:pos="720"/>
          <w:tab w:val="clear" w:pos="1224"/>
        </w:tabs>
        <w:spacing w:line="232" w:lineRule="exact"/>
        <w:rPr>
          <w:sz w:val="22"/>
          <w:szCs w:val="22"/>
        </w:rPr>
      </w:pPr>
      <w:r>
        <w:rPr>
          <w:sz w:val="22"/>
          <w:szCs w:val="22"/>
          <w:u w:val="single"/>
        </w:rPr>
        <w:t>Grant</w:t>
      </w:r>
      <w:r>
        <w:rPr>
          <w:sz w:val="22"/>
          <w:szCs w:val="22"/>
        </w:rPr>
        <w:t xml:space="preserve">.  </w:t>
      </w:r>
    </w:p>
    <w:p w:rsidR="00D84F25" w:rsidP="00D84F25">
      <w:pPr>
        <w:pStyle w:val="BodyText"/>
        <w:tabs>
          <w:tab w:val="clear" w:pos="589"/>
          <w:tab w:val="left" w:pos="720"/>
          <w:tab w:val="clear" w:pos="1224"/>
        </w:tabs>
        <w:spacing w:line="232" w:lineRule="exact"/>
        <w:ind w:left="1080"/>
        <w:rPr>
          <w:sz w:val="22"/>
          <w:szCs w:val="22"/>
        </w:rPr>
      </w:pPr>
    </w:p>
    <w:p w:rsidR="00D84F25" w:rsidP="00D84F25">
      <w:pPr>
        <w:pStyle w:val="BodyText"/>
        <w:numPr>
          <w:ilvl w:val="1"/>
          <w:numId w:val="14"/>
        </w:numPr>
        <w:tabs>
          <w:tab w:val="clear" w:pos="589"/>
          <w:tab w:val="left" w:pos="720"/>
          <w:tab w:val="clear" w:pos="1224"/>
        </w:tabs>
        <w:spacing w:line="232" w:lineRule="exact"/>
        <w:ind w:left="0" w:firstLine="1440"/>
        <w:rPr>
          <w:sz w:val="22"/>
          <w:szCs w:val="22"/>
        </w:rPr>
      </w:pPr>
      <w:r>
        <w:rPr>
          <w:i/>
          <w:sz w:val="22"/>
          <w:szCs w:val="22"/>
        </w:rPr>
        <w:t>Distribut</w:t>
      </w:r>
      <w:r>
        <w:rPr>
          <w:i/>
          <w:sz w:val="22"/>
          <w:szCs w:val="22"/>
        </w:rPr>
        <w:t>ion Grant</w:t>
      </w:r>
      <w:r>
        <w:rPr>
          <w:sz w:val="22"/>
          <w:szCs w:val="22"/>
        </w:rPr>
        <w:t>.  Waters hereby appoints the Distributor as its</w:t>
      </w:r>
      <w:r>
        <w:rPr>
          <w:sz w:val="22"/>
          <w:szCs w:val="22"/>
        </w:rPr>
        <w:t xml:space="preserve"> non-exclusive distributor </w:t>
      </w:r>
      <w:r>
        <w:rPr>
          <w:sz w:val="22"/>
          <w:szCs w:val="22"/>
        </w:rPr>
        <w:t xml:space="preserve">of the Software </w:t>
      </w:r>
      <w:r>
        <w:rPr>
          <w:sz w:val="22"/>
          <w:szCs w:val="22"/>
        </w:rPr>
        <w:t>in the Territory in accordance with the</w:t>
      </w:r>
      <w:r>
        <w:rPr>
          <w:sz w:val="22"/>
          <w:szCs w:val="22"/>
        </w:rPr>
        <w:t xml:space="preserve"> terms of this Agreement and the</w:t>
      </w:r>
      <w:r>
        <w:rPr>
          <w:sz w:val="22"/>
          <w:szCs w:val="22"/>
        </w:rPr>
        <w:t xml:space="preserve"> provisions of th</w:t>
      </w:r>
      <w:r>
        <w:rPr>
          <w:sz w:val="22"/>
          <w:szCs w:val="22"/>
        </w:rPr>
        <w:t>e End-User License Agreement</w:t>
      </w:r>
      <w:r>
        <w:rPr>
          <w:sz w:val="22"/>
          <w:szCs w:val="22"/>
        </w:rPr>
        <w:t>.</w:t>
      </w:r>
    </w:p>
    <w:p w:rsidR="00D84F25" w:rsidRPr="00D84F25" w:rsidP="00D84F25">
      <w:pPr>
        <w:pStyle w:val="BodyText"/>
        <w:tabs>
          <w:tab w:val="clear" w:pos="589"/>
          <w:tab w:val="left" w:pos="720"/>
          <w:tab w:val="clear" w:pos="1224"/>
        </w:tabs>
        <w:spacing w:line="232" w:lineRule="exact"/>
        <w:ind w:left="1440"/>
        <w:rPr>
          <w:sz w:val="22"/>
          <w:szCs w:val="22"/>
        </w:rPr>
      </w:pPr>
    </w:p>
    <w:p w:rsidR="00002FED" w:rsidRPr="00C15C79" w:rsidP="00D84F25">
      <w:pPr>
        <w:pStyle w:val="BodyText"/>
        <w:numPr>
          <w:ilvl w:val="1"/>
          <w:numId w:val="14"/>
        </w:numPr>
        <w:tabs>
          <w:tab w:val="clear" w:pos="589"/>
          <w:tab w:val="left" w:pos="720"/>
          <w:tab w:val="clear" w:pos="1224"/>
        </w:tabs>
        <w:spacing w:line="232" w:lineRule="exact"/>
        <w:ind w:left="0" w:firstLine="1440"/>
        <w:rPr>
          <w:sz w:val="22"/>
          <w:szCs w:val="22"/>
        </w:rPr>
      </w:pPr>
      <w:r>
        <w:rPr>
          <w:i/>
          <w:sz w:val="22"/>
          <w:szCs w:val="22"/>
        </w:rPr>
        <w:t>License Grant</w:t>
      </w:r>
      <w:r>
        <w:rPr>
          <w:sz w:val="22"/>
          <w:szCs w:val="22"/>
        </w:rPr>
        <w:t xml:space="preserve">.  </w:t>
      </w:r>
      <w:r w:rsidRPr="00D84F25">
        <w:rPr>
          <w:sz w:val="22"/>
          <w:szCs w:val="22"/>
        </w:rPr>
        <w:t>Waters</w:t>
      </w:r>
      <w:r w:rsidRPr="00D84F25">
        <w:rPr>
          <w:sz w:val="22"/>
          <w:szCs w:val="22"/>
        </w:rPr>
        <w:t xml:space="preserve"> hereby</w:t>
      </w:r>
      <w:r w:rsidRPr="00D84F25">
        <w:rPr>
          <w:sz w:val="22"/>
          <w:szCs w:val="22"/>
        </w:rPr>
        <w:t xml:space="preserve"> grants to </w:t>
      </w:r>
      <w:r w:rsidRPr="00D84F25">
        <w:rPr>
          <w:sz w:val="22"/>
          <w:szCs w:val="22"/>
        </w:rPr>
        <w:t>Distributor</w:t>
      </w:r>
      <w:r w:rsidRPr="00D84F25">
        <w:rPr>
          <w:sz w:val="22"/>
          <w:szCs w:val="22"/>
        </w:rPr>
        <w:t xml:space="preserve"> a non-exclusive, non-transferable</w:t>
      </w:r>
      <w:r w:rsidRPr="00D84F25">
        <w:rPr>
          <w:sz w:val="22"/>
          <w:szCs w:val="22"/>
        </w:rPr>
        <w:t xml:space="preserve"> and</w:t>
      </w:r>
      <w:r w:rsidRPr="00D84F25">
        <w:rPr>
          <w:sz w:val="22"/>
          <w:szCs w:val="22"/>
        </w:rPr>
        <w:t xml:space="preserve"> non-sublicensable</w:t>
      </w:r>
      <w:r w:rsidRPr="00D84F25">
        <w:rPr>
          <w:sz w:val="22"/>
          <w:szCs w:val="22"/>
        </w:rPr>
        <w:t xml:space="preserve"> (except as expressly set forth herein)</w:t>
      </w:r>
      <w:r w:rsidRPr="00D84F25">
        <w:rPr>
          <w:sz w:val="22"/>
          <w:szCs w:val="22"/>
        </w:rPr>
        <w:t xml:space="preserve">, fully paid-up, royalty free, and terminable </w:t>
      </w:r>
      <w:r w:rsidRPr="007A2AEF">
        <w:rPr>
          <w:sz w:val="22"/>
          <w:szCs w:val="22"/>
        </w:rPr>
        <w:t>license to (i</w:t>
      </w:r>
      <w:r w:rsidRPr="007847E7">
        <w:rPr>
          <w:sz w:val="22"/>
          <w:szCs w:val="22"/>
        </w:rPr>
        <w:t xml:space="preserve">) install and use the </w:t>
      </w:r>
      <w:r w:rsidRPr="007847E7">
        <w:rPr>
          <w:sz w:val="22"/>
          <w:szCs w:val="22"/>
        </w:rPr>
        <w:t xml:space="preserve">Software </w:t>
      </w:r>
      <w:r w:rsidRPr="007847E7">
        <w:rPr>
          <w:sz w:val="22"/>
          <w:szCs w:val="22"/>
        </w:rPr>
        <w:t xml:space="preserve">solely on </w:t>
      </w:r>
      <w:r w:rsidRPr="00C15C79">
        <w:rPr>
          <w:sz w:val="22"/>
          <w:szCs w:val="22"/>
        </w:rPr>
        <w:t>the Distributor’s</w:t>
      </w:r>
      <w:r w:rsidRPr="00C15C79">
        <w:rPr>
          <w:sz w:val="22"/>
          <w:szCs w:val="22"/>
        </w:rPr>
        <w:t xml:space="preserve"> system</w:t>
      </w:r>
      <w:r w:rsidRPr="00C15C79">
        <w:rPr>
          <w:sz w:val="22"/>
          <w:szCs w:val="22"/>
        </w:rPr>
        <w:t xml:space="preserve"> for its internal use</w:t>
      </w:r>
      <w:r w:rsidRPr="00C15C79">
        <w:rPr>
          <w:sz w:val="22"/>
          <w:szCs w:val="22"/>
        </w:rPr>
        <w:t xml:space="preserve">, and (ii) </w:t>
      </w:r>
      <w:r w:rsidRPr="00C15C79">
        <w:rPr>
          <w:sz w:val="22"/>
          <w:szCs w:val="22"/>
        </w:rPr>
        <w:t xml:space="preserve">distribute, solely in object code form and </w:t>
      </w:r>
      <w:r w:rsidRPr="00C15C79">
        <w:rPr>
          <w:sz w:val="22"/>
          <w:szCs w:val="22"/>
        </w:rPr>
        <w:t xml:space="preserve">without any additional fees, and solely with the Distributor’s </w:t>
      </w:r>
      <w:r>
        <w:rPr>
          <w:sz w:val="22"/>
          <w:szCs w:val="22"/>
        </w:rPr>
        <w:t>UniDec</w:t>
      </w:r>
      <w:r>
        <w:rPr>
          <w:sz w:val="22"/>
          <w:szCs w:val="22"/>
        </w:rPr>
        <w:t xml:space="preserve"> </w:t>
      </w:r>
      <w:r w:rsidRPr="007A2AEF">
        <w:rPr>
          <w:sz w:val="22"/>
          <w:szCs w:val="22"/>
        </w:rPr>
        <w:t>software</w:t>
      </w:r>
      <w:r w:rsidRPr="007A2AEF">
        <w:rPr>
          <w:sz w:val="22"/>
          <w:szCs w:val="22"/>
        </w:rPr>
        <w:t xml:space="preserve"> </w:t>
      </w:r>
      <w:r w:rsidRPr="007A2AEF">
        <w:rPr>
          <w:sz w:val="22"/>
          <w:szCs w:val="22"/>
        </w:rPr>
        <w:t>(</w:t>
      </w:r>
      <w:r w:rsidRPr="007847E7">
        <w:rPr>
          <w:sz w:val="22"/>
          <w:szCs w:val="22"/>
        </w:rPr>
        <w:t xml:space="preserve">the </w:t>
      </w:r>
      <w:r w:rsidRPr="007847E7">
        <w:rPr>
          <w:sz w:val="22"/>
          <w:szCs w:val="22"/>
        </w:rPr>
        <w:t>“</w:t>
      </w:r>
      <w:r w:rsidRPr="007847E7">
        <w:rPr>
          <w:b/>
          <w:sz w:val="22"/>
          <w:szCs w:val="22"/>
        </w:rPr>
        <w:t xml:space="preserve">Distributor </w:t>
      </w:r>
      <w:r w:rsidRPr="00C15C79">
        <w:rPr>
          <w:b/>
          <w:sz w:val="22"/>
          <w:szCs w:val="22"/>
        </w:rPr>
        <w:t>Software</w:t>
      </w:r>
      <w:r w:rsidRPr="00C15C79">
        <w:rPr>
          <w:sz w:val="22"/>
          <w:szCs w:val="22"/>
        </w:rPr>
        <w:t xml:space="preserve">”, including any updates or enhancements </w:t>
      </w:r>
      <w:r w:rsidRPr="00C15C79">
        <w:rPr>
          <w:sz w:val="22"/>
          <w:szCs w:val="22"/>
        </w:rPr>
        <w:t>to such</w:t>
      </w:r>
      <w:r w:rsidRPr="00C15C79">
        <w:rPr>
          <w:sz w:val="22"/>
          <w:szCs w:val="22"/>
        </w:rPr>
        <w:t xml:space="preserve"> Distributor Software), copies of the Software</w:t>
      </w:r>
      <w:r w:rsidRPr="00C15C79">
        <w:rPr>
          <w:sz w:val="22"/>
          <w:szCs w:val="22"/>
        </w:rPr>
        <w:t xml:space="preserve"> to </w:t>
      </w:r>
      <w:r w:rsidRPr="00C15C79">
        <w:rPr>
          <w:sz w:val="22"/>
          <w:szCs w:val="22"/>
        </w:rPr>
        <w:t xml:space="preserve">the Distributor’s end </w:t>
      </w:r>
      <w:r w:rsidRPr="00C15C79">
        <w:rPr>
          <w:sz w:val="22"/>
          <w:szCs w:val="22"/>
        </w:rPr>
        <w:t>users</w:t>
      </w:r>
      <w:r w:rsidRPr="00C15C79">
        <w:rPr>
          <w:sz w:val="22"/>
          <w:szCs w:val="22"/>
        </w:rPr>
        <w:t xml:space="preserve"> to</w:t>
      </w:r>
      <w:r w:rsidRPr="00C15C79">
        <w:rPr>
          <w:sz w:val="22"/>
          <w:szCs w:val="22"/>
        </w:rPr>
        <w:t xml:space="preserve"> </w:t>
      </w:r>
      <w:r w:rsidRPr="00C15C79">
        <w:rPr>
          <w:color w:val="000000"/>
          <w:sz w:val="22"/>
          <w:szCs w:val="22"/>
        </w:rPr>
        <w:t xml:space="preserve">use to perform </w:t>
      </w:r>
      <w:r w:rsidRPr="00C15C79">
        <w:rPr>
          <w:color w:val="000000"/>
          <w:sz w:val="22"/>
          <w:szCs w:val="22"/>
        </w:rPr>
        <w:t>internal data processing in connection with liquid chromatography and mass spectrometry data produced with Waters’ instrumentation</w:t>
      </w:r>
      <w:r w:rsidRPr="008B0D40">
        <w:rPr>
          <w:color w:val="000000"/>
          <w:sz w:val="22"/>
          <w:szCs w:val="22"/>
        </w:rPr>
        <w:t xml:space="preserve"> </w:t>
      </w:r>
      <w:r>
        <w:rPr>
          <w:color w:val="000000"/>
          <w:sz w:val="22"/>
          <w:szCs w:val="22"/>
        </w:rPr>
        <w:t>for non-commercial and commercial purposes</w:t>
      </w:r>
      <w:r>
        <w:rPr>
          <w:sz w:val="22"/>
          <w:szCs w:val="22"/>
        </w:rPr>
        <w:t xml:space="preserve">; </w:t>
      </w:r>
      <w:r w:rsidRPr="00D84F25">
        <w:rPr>
          <w:sz w:val="22"/>
          <w:szCs w:val="22"/>
        </w:rPr>
        <w:t xml:space="preserve">provided </w:t>
      </w:r>
      <w:r w:rsidRPr="00D84F25">
        <w:rPr>
          <w:sz w:val="22"/>
          <w:szCs w:val="22"/>
        </w:rPr>
        <w:t xml:space="preserve">that </w:t>
      </w:r>
      <w:r>
        <w:rPr>
          <w:sz w:val="22"/>
          <w:szCs w:val="22"/>
        </w:rPr>
        <w:t xml:space="preserve">the </w:t>
      </w:r>
      <w:r w:rsidRPr="007847E7">
        <w:rPr>
          <w:sz w:val="22"/>
          <w:szCs w:val="22"/>
        </w:rPr>
        <w:t>Distributor’s end users</w:t>
      </w:r>
      <w:r w:rsidRPr="00C15C79">
        <w:rPr>
          <w:sz w:val="22"/>
          <w:szCs w:val="22"/>
        </w:rPr>
        <w:t xml:space="preserve"> may only </w:t>
      </w:r>
      <w:r w:rsidRPr="00C15C79">
        <w:rPr>
          <w:sz w:val="22"/>
          <w:szCs w:val="22"/>
        </w:rPr>
        <w:t xml:space="preserve">use </w:t>
      </w:r>
      <w:r w:rsidRPr="00C15C79">
        <w:rPr>
          <w:sz w:val="22"/>
          <w:szCs w:val="22"/>
        </w:rPr>
        <w:t>the Software</w:t>
      </w:r>
      <w:r w:rsidRPr="00C15C79">
        <w:rPr>
          <w:sz w:val="22"/>
          <w:szCs w:val="22"/>
        </w:rPr>
        <w:t xml:space="preserve"> </w:t>
      </w:r>
      <w:r w:rsidRPr="00C15C79">
        <w:rPr>
          <w:sz w:val="22"/>
          <w:szCs w:val="22"/>
        </w:rPr>
        <w:t xml:space="preserve">pursuant to </w:t>
      </w:r>
      <w:r w:rsidRPr="00C15C79">
        <w:rPr>
          <w:sz w:val="22"/>
          <w:szCs w:val="22"/>
        </w:rPr>
        <w:t>t</w:t>
      </w:r>
      <w:r w:rsidRPr="00C15C79">
        <w:rPr>
          <w:sz w:val="22"/>
          <w:szCs w:val="22"/>
        </w:rPr>
        <w:t xml:space="preserve">he terms of the </w:t>
      </w:r>
      <w:r w:rsidRPr="00C15C79">
        <w:rPr>
          <w:sz w:val="22"/>
          <w:szCs w:val="22"/>
        </w:rPr>
        <w:t>End User License Agreement</w:t>
      </w:r>
      <w:r w:rsidRPr="00C15C79">
        <w:rPr>
          <w:sz w:val="22"/>
          <w:szCs w:val="22"/>
        </w:rPr>
        <w:t>.</w:t>
      </w:r>
      <w:r w:rsidRPr="00C15C79">
        <w:rPr>
          <w:sz w:val="22"/>
          <w:szCs w:val="22"/>
        </w:rPr>
        <w:t xml:space="preserve"> </w:t>
      </w:r>
    </w:p>
    <w:p w:rsidR="00A70293" w:rsidRPr="006B294A" w:rsidP="002D11B7">
      <w:pPr>
        <w:pStyle w:val="BodyText"/>
        <w:tabs>
          <w:tab w:val="clear" w:pos="589"/>
          <w:tab w:val="left" w:pos="720"/>
          <w:tab w:val="clear" w:pos="1224"/>
        </w:tabs>
        <w:spacing w:line="232" w:lineRule="exact"/>
        <w:rPr>
          <w:sz w:val="22"/>
          <w:szCs w:val="22"/>
        </w:rPr>
      </w:pPr>
    </w:p>
    <w:p w:rsidR="007356A7" w:rsidP="007356A7">
      <w:pPr>
        <w:pStyle w:val="ListParagraph"/>
        <w:rPr>
          <w:sz w:val="22"/>
          <w:szCs w:val="22"/>
        </w:rPr>
      </w:pPr>
    </w:p>
    <w:p w:rsidR="003D0ACC" w:rsidRPr="00A70293" w:rsidP="007356A7">
      <w:pPr>
        <w:pStyle w:val="BodyText"/>
        <w:numPr>
          <w:ilvl w:val="1"/>
          <w:numId w:val="14"/>
        </w:numPr>
        <w:tabs>
          <w:tab w:val="clear" w:pos="589"/>
          <w:tab w:val="left" w:pos="720"/>
          <w:tab w:val="clear" w:pos="1224"/>
        </w:tabs>
        <w:spacing w:line="232" w:lineRule="exact"/>
        <w:ind w:left="0" w:firstLine="1440"/>
        <w:rPr>
          <w:color w:val="000000"/>
          <w:sz w:val="22"/>
          <w:szCs w:val="22"/>
        </w:rPr>
      </w:pPr>
      <w:r>
        <w:rPr>
          <w:i/>
          <w:sz w:val="22"/>
          <w:szCs w:val="22"/>
        </w:rPr>
        <w:t>Restrictions</w:t>
      </w:r>
      <w:r>
        <w:rPr>
          <w:i/>
          <w:sz w:val="22"/>
          <w:szCs w:val="22"/>
        </w:rPr>
        <w:t xml:space="preserve"> and Limitations</w:t>
      </w:r>
      <w:r>
        <w:rPr>
          <w:sz w:val="22"/>
          <w:szCs w:val="22"/>
        </w:rPr>
        <w:t xml:space="preserve">.  The license grant to the Distributor shall not provide the Distributor with any </w:t>
      </w:r>
      <w:r w:rsidRPr="008B0D40">
        <w:rPr>
          <w:sz w:val="22"/>
          <w:szCs w:val="22"/>
        </w:rPr>
        <w:t xml:space="preserve">access or license to the source code for </w:t>
      </w:r>
      <w:r w:rsidRPr="008B0D40">
        <w:rPr>
          <w:sz w:val="22"/>
          <w:szCs w:val="22"/>
        </w:rPr>
        <w:t xml:space="preserve">the </w:t>
      </w:r>
      <w:r>
        <w:rPr>
          <w:sz w:val="22"/>
          <w:szCs w:val="22"/>
        </w:rPr>
        <w:t>Software</w:t>
      </w:r>
      <w:r w:rsidRPr="008B0D40">
        <w:rPr>
          <w:sz w:val="22"/>
          <w:szCs w:val="22"/>
        </w:rPr>
        <w:t xml:space="preserve">.  </w:t>
      </w:r>
      <w:r>
        <w:rPr>
          <w:sz w:val="22"/>
          <w:szCs w:val="22"/>
        </w:rPr>
        <w:t>The Distributor</w:t>
      </w:r>
      <w:r w:rsidRPr="008B0D40">
        <w:rPr>
          <w:sz w:val="22"/>
          <w:szCs w:val="22"/>
        </w:rPr>
        <w:t xml:space="preserve"> shall not</w:t>
      </w:r>
      <w:r>
        <w:rPr>
          <w:sz w:val="22"/>
          <w:szCs w:val="22"/>
        </w:rPr>
        <w:t xml:space="preserve">, </w:t>
      </w:r>
      <w:r>
        <w:rPr>
          <w:sz w:val="22"/>
          <w:szCs w:val="22"/>
        </w:rPr>
        <w:t>and</w:t>
      </w:r>
      <w:r>
        <w:rPr>
          <w:sz w:val="22"/>
          <w:szCs w:val="22"/>
        </w:rPr>
        <w:t xml:space="preserve"> shall require each end user to agree not to,</w:t>
      </w:r>
      <w:r w:rsidRPr="008B0D40">
        <w:rPr>
          <w:sz w:val="22"/>
          <w:szCs w:val="22"/>
        </w:rPr>
        <w:t xml:space="preserve"> </w:t>
      </w:r>
      <w:r w:rsidRPr="008B0D40">
        <w:rPr>
          <w:color w:val="000000"/>
          <w:sz w:val="22"/>
          <w:szCs w:val="22"/>
        </w:rPr>
        <w:t xml:space="preserve">modify, adapt, translate, reverse engineer, decompile, disassemble, or otherwise reduce the software to a human-perceivable form, or create derivative works of the </w:t>
      </w:r>
      <w:r>
        <w:rPr>
          <w:color w:val="000000"/>
          <w:sz w:val="22"/>
          <w:szCs w:val="22"/>
        </w:rPr>
        <w:t>Software</w:t>
      </w:r>
      <w:r w:rsidRPr="008B0D40">
        <w:rPr>
          <w:color w:val="000000"/>
          <w:sz w:val="22"/>
          <w:szCs w:val="22"/>
        </w:rPr>
        <w:t>, or any part thereof</w:t>
      </w:r>
      <w:r w:rsidRPr="008B0D40">
        <w:rPr>
          <w:color w:val="000000"/>
          <w:sz w:val="22"/>
          <w:szCs w:val="22"/>
        </w:rPr>
        <w:t xml:space="preserve">.  </w:t>
      </w:r>
      <w:r>
        <w:rPr>
          <w:color w:val="000000"/>
          <w:sz w:val="22"/>
          <w:szCs w:val="22"/>
        </w:rPr>
        <w:t>T</w:t>
      </w:r>
      <w:r>
        <w:rPr>
          <w:color w:val="000000"/>
          <w:sz w:val="22"/>
          <w:szCs w:val="22"/>
        </w:rPr>
        <w:t>he Parties he</w:t>
      </w:r>
      <w:r>
        <w:rPr>
          <w:color w:val="000000"/>
          <w:sz w:val="22"/>
          <w:szCs w:val="22"/>
        </w:rPr>
        <w:t>reby agree that any</w:t>
      </w:r>
      <w:r>
        <w:rPr>
          <w:color w:val="000000"/>
          <w:sz w:val="22"/>
          <w:szCs w:val="22"/>
        </w:rPr>
        <w:t xml:space="preserve"> intellectual property rights related to the Software, and all right, title and inter</w:t>
      </w:r>
      <w:r>
        <w:rPr>
          <w:color w:val="000000"/>
          <w:sz w:val="22"/>
          <w:szCs w:val="22"/>
        </w:rPr>
        <w:t>est in and to</w:t>
      </w:r>
      <w:r>
        <w:rPr>
          <w:color w:val="000000"/>
          <w:sz w:val="22"/>
          <w:szCs w:val="22"/>
        </w:rPr>
        <w:t xml:space="preserve"> the Software</w:t>
      </w:r>
      <w:r>
        <w:rPr>
          <w:color w:val="000000"/>
          <w:sz w:val="22"/>
          <w:szCs w:val="22"/>
        </w:rPr>
        <w:t>,</w:t>
      </w:r>
      <w:r>
        <w:rPr>
          <w:color w:val="000000"/>
          <w:sz w:val="22"/>
          <w:szCs w:val="22"/>
        </w:rPr>
        <w:t xml:space="preserve"> is and shall remain the property of Waters, and the Distributor shall </w:t>
      </w:r>
      <w:r>
        <w:rPr>
          <w:color w:val="000000"/>
          <w:sz w:val="22"/>
          <w:szCs w:val="22"/>
        </w:rPr>
        <w:t>not acquire any</w:t>
      </w:r>
      <w:r>
        <w:rPr>
          <w:color w:val="000000"/>
          <w:sz w:val="22"/>
          <w:szCs w:val="22"/>
        </w:rPr>
        <w:t xml:space="preserve"> right, title or interest in or to the </w:t>
      </w:r>
      <w:r>
        <w:rPr>
          <w:color w:val="000000"/>
          <w:sz w:val="22"/>
          <w:szCs w:val="22"/>
        </w:rPr>
        <w:t xml:space="preserve">Software </w:t>
      </w:r>
      <w:r>
        <w:rPr>
          <w:color w:val="000000"/>
          <w:sz w:val="22"/>
          <w:szCs w:val="22"/>
        </w:rPr>
        <w:t>except</w:t>
      </w:r>
      <w:r>
        <w:rPr>
          <w:color w:val="000000"/>
          <w:sz w:val="22"/>
          <w:szCs w:val="22"/>
        </w:rPr>
        <w:t xml:space="preserve"> for the rights and licenses granted under this Agreement.  </w:t>
      </w:r>
      <w:r>
        <w:rPr>
          <w:rFonts w:ascii="CenturySchoolbook" w:hAnsi="CenturySchoolbook" w:cs="CenturySchoolbook"/>
          <w:color w:val="000000"/>
          <w:sz w:val="22"/>
          <w:szCs w:val="22"/>
        </w:rPr>
        <w:t>The Distributor</w:t>
      </w:r>
      <w:r>
        <w:rPr>
          <w:rFonts w:ascii="CenturySchoolbook" w:hAnsi="CenturySchoolbook" w:cs="CenturySchoolbook"/>
          <w:color w:val="000000"/>
          <w:sz w:val="22"/>
          <w:szCs w:val="22"/>
        </w:rPr>
        <w:t xml:space="preserve"> </w:t>
      </w:r>
      <w:r>
        <w:rPr>
          <w:rFonts w:ascii="CenturySchoolbook" w:hAnsi="CenturySchoolbook" w:cs="CenturySchoolbook"/>
          <w:color w:val="000000"/>
          <w:sz w:val="22"/>
          <w:szCs w:val="22"/>
        </w:rPr>
        <w:t>shall reproduce and include Waters’</w:t>
      </w:r>
      <w:r>
        <w:rPr>
          <w:rFonts w:ascii="CenturySchoolbook" w:hAnsi="CenturySchoolbook" w:cs="CenturySchoolbook"/>
          <w:color w:val="000000"/>
          <w:sz w:val="22"/>
          <w:szCs w:val="22"/>
        </w:rPr>
        <w:t xml:space="preserve"> a</w:t>
      </w:r>
      <w:r>
        <w:rPr>
          <w:rFonts w:ascii="CenturySchoolbook" w:hAnsi="CenturySchoolbook" w:cs="CenturySchoolbook"/>
          <w:color w:val="000000"/>
          <w:sz w:val="22"/>
          <w:szCs w:val="22"/>
        </w:rPr>
        <w:t>nd any third-party manufacturer’</w:t>
      </w:r>
      <w:r>
        <w:rPr>
          <w:rFonts w:ascii="CenturySchoolbook" w:hAnsi="CenturySchoolbook" w:cs="CenturySchoolbook"/>
          <w:color w:val="000000"/>
          <w:sz w:val="22"/>
          <w:szCs w:val="22"/>
        </w:rPr>
        <w:t xml:space="preserve">s copyright notices on any copies of the </w:t>
      </w:r>
      <w:r>
        <w:rPr>
          <w:rFonts w:ascii="CenturySchoolbook" w:hAnsi="CenturySchoolbook" w:cs="CenturySchoolbook"/>
          <w:color w:val="000000"/>
          <w:sz w:val="22"/>
          <w:szCs w:val="22"/>
        </w:rPr>
        <w:t>Software</w:t>
      </w:r>
      <w:r>
        <w:rPr>
          <w:rFonts w:ascii="CenturySchoolbook" w:hAnsi="CenturySchoolbook" w:cs="CenturySchoolbook"/>
          <w:color w:val="000000"/>
          <w:sz w:val="22"/>
          <w:szCs w:val="22"/>
        </w:rPr>
        <w:t>.</w:t>
      </w:r>
      <w:r>
        <w:rPr>
          <w:rFonts w:ascii="CenturySchoolbook" w:hAnsi="CenturySchoolbook" w:cs="CenturySchoolbook"/>
          <w:color w:val="000000"/>
          <w:sz w:val="22"/>
          <w:szCs w:val="22"/>
        </w:rPr>
        <w:t xml:space="preserve">  </w:t>
      </w:r>
      <w:r>
        <w:rPr>
          <w:rFonts w:ascii="CenturySchoolbook" w:hAnsi="CenturySchoolbook" w:cs="CenturySchoolbook"/>
          <w:color w:val="000000"/>
          <w:sz w:val="22"/>
          <w:szCs w:val="22"/>
        </w:rPr>
        <w:t xml:space="preserve">The Distributor shall not incur any liability on behalf of Waters or in any way pledge or purport to pledge Waters to make any contract binding upon </w:t>
      </w:r>
      <w:r>
        <w:rPr>
          <w:rFonts w:ascii="CenturySchoolbook" w:hAnsi="CenturySchoolbook" w:cs="CenturySchoolbook"/>
          <w:color w:val="000000"/>
          <w:sz w:val="22"/>
          <w:szCs w:val="22"/>
        </w:rPr>
        <w:t>Waters. Waters</w:t>
      </w:r>
      <w:r>
        <w:rPr>
          <w:rFonts w:ascii="CenturySchoolbook" w:hAnsi="CenturySchoolbook" w:cs="CenturySchoolbook"/>
          <w:color w:val="000000"/>
          <w:sz w:val="22"/>
          <w:szCs w:val="22"/>
        </w:rPr>
        <w:t xml:space="preserve"> has no obligation to fix, update, supplement or support the </w:t>
      </w:r>
      <w:r>
        <w:rPr>
          <w:rFonts w:ascii="CenturySchoolbook" w:hAnsi="CenturySchoolbook" w:cs="CenturySchoolbook"/>
          <w:color w:val="000000"/>
          <w:sz w:val="22"/>
          <w:szCs w:val="22"/>
        </w:rPr>
        <w:t>Software</w:t>
      </w:r>
      <w:r>
        <w:rPr>
          <w:rFonts w:ascii="CenturySchoolbook" w:hAnsi="CenturySchoolbook" w:cs="CenturySchoolbook"/>
          <w:color w:val="000000"/>
          <w:sz w:val="22"/>
          <w:szCs w:val="22"/>
        </w:rPr>
        <w:t>.</w:t>
      </w:r>
    </w:p>
    <w:p w:rsidR="0020534D" w:rsidP="00A70293">
      <w:pPr>
        <w:pStyle w:val="ListParagraph"/>
        <w:ind w:left="0"/>
        <w:rPr>
          <w:i/>
          <w:color w:val="000000"/>
          <w:sz w:val="22"/>
          <w:szCs w:val="22"/>
        </w:rPr>
      </w:pPr>
    </w:p>
    <w:p w:rsidR="0023383F" w:rsidP="007356A7">
      <w:pPr>
        <w:pStyle w:val="BodyText"/>
        <w:numPr>
          <w:ilvl w:val="1"/>
          <w:numId w:val="14"/>
        </w:numPr>
        <w:tabs>
          <w:tab w:val="clear" w:pos="589"/>
          <w:tab w:val="left" w:pos="720"/>
          <w:tab w:val="clear" w:pos="1224"/>
        </w:tabs>
        <w:spacing w:line="232" w:lineRule="exact"/>
        <w:ind w:left="0" w:firstLine="1440"/>
        <w:rPr>
          <w:sz w:val="22"/>
          <w:szCs w:val="22"/>
        </w:rPr>
      </w:pPr>
      <w:r>
        <w:rPr>
          <w:i/>
          <w:color w:val="000000"/>
          <w:sz w:val="22"/>
          <w:szCs w:val="22"/>
        </w:rPr>
        <w:t>End Users</w:t>
      </w:r>
      <w:r>
        <w:rPr>
          <w:color w:val="000000"/>
          <w:sz w:val="22"/>
          <w:szCs w:val="22"/>
        </w:rPr>
        <w:t>. The Distri</w:t>
      </w:r>
      <w:r>
        <w:rPr>
          <w:color w:val="000000"/>
          <w:sz w:val="22"/>
          <w:szCs w:val="22"/>
        </w:rPr>
        <w:t xml:space="preserve">butor shall require </w:t>
      </w:r>
      <w:r w:rsidRPr="007356A7">
        <w:rPr>
          <w:sz w:val="22"/>
          <w:szCs w:val="22"/>
        </w:rPr>
        <w:t xml:space="preserve">each end user </w:t>
      </w:r>
      <w:r>
        <w:rPr>
          <w:sz w:val="22"/>
          <w:szCs w:val="22"/>
        </w:rPr>
        <w:t xml:space="preserve">of the Distributor Software </w:t>
      </w:r>
      <w:r w:rsidRPr="007356A7">
        <w:rPr>
          <w:sz w:val="22"/>
          <w:szCs w:val="22"/>
        </w:rPr>
        <w:t xml:space="preserve">to agree to a license agreement that fully incorporates </w:t>
      </w:r>
      <w:r w:rsidRPr="007356A7">
        <w:rPr>
          <w:sz w:val="22"/>
          <w:szCs w:val="22"/>
        </w:rPr>
        <w:t>the</w:t>
      </w:r>
      <w:r>
        <w:rPr>
          <w:sz w:val="22"/>
          <w:szCs w:val="22"/>
        </w:rPr>
        <w:t xml:space="preserve"> terms</w:t>
      </w:r>
      <w:r>
        <w:rPr>
          <w:sz w:val="22"/>
          <w:szCs w:val="22"/>
        </w:rPr>
        <w:t xml:space="preserve"> and conditions</w:t>
      </w:r>
      <w:r>
        <w:rPr>
          <w:sz w:val="22"/>
          <w:szCs w:val="22"/>
        </w:rPr>
        <w:t xml:space="preserve"> of the End User</w:t>
      </w:r>
      <w:r w:rsidRPr="007356A7">
        <w:rPr>
          <w:sz w:val="22"/>
          <w:szCs w:val="22"/>
        </w:rPr>
        <w:t xml:space="preserve"> License</w:t>
      </w:r>
      <w:r>
        <w:rPr>
          <w:sz w:val="22"/>
          <w:szCs w:val="22"/>
        </w:rPr>
        <w:t xml:space="preserve"> Agreement</w:t>
      </w:r>
      <w:r>
        <w:rPr>
          <w:sz w:val="22"/>
          <w:szCs w:val="22"/>
        </w:rPr>
        <w:t>, as may be amended from time to time by Waters</w:t>
      </w:r>
      <w:r>
        <w:rPr>
          <w:sz w:val="22"/>
          <w:szCs w:val="22"/>
        </w:rPr>
        <w:t xml:space="preserve"> in its sole discretion</w:t>
      </w:r>
      <w:r>
        <w:rPr>
          <w:sz w:val="22"/>
          <w:szCs w:val="22"/>
        </w:rPr>
        <w:t xml:space="preserve">.  The </w:t>
      </w:r>
      <w:r>
        <w:rPr>
          <w:sz w:val="22"/>
          <w:szCs w:val="22"/>
        </w:rPr>
        <w:t>Distributor</w:t>
      </w:r>
      <w:r w:rsidRPr="007356A7">
        <w:rPr>
          <w:sz w:val="22"/>
          <w:szCs w:val="22"/>
        </w:rPr>
        <w:t xml:space="preserve"> </w:t>
      </w:r>
      <w:r w:rsidRPr="007356A7">
        <w:rPr>
          <w:sz w:val="22"/>
          <w:szCs w:val="22"/>
        </w:rPr>
        <w:t xml:space="preserve">shall not make any representations or warranties to any person (including any end user) regarding the performance </w:t>
      </w:r>
      <w:r w:rsidRPr="007356A7">
        <w:rPr>
          <w:sz w:val="22"/>
          <w:szCs w:val="22"/>
        </w:rPr>
        <w:t>or</w:t>
      </w:r>
      <w:r w:rsidRPr="007356A7">
        <w:rPr>
          <w:sz w:val="22"/>
          <w:szCs w:val="22"/>
        </w:rPr>
        <w:t xml:space="preserve"> functionality of the </w:t>
      </w:r>
      <w:r>
        <w:rPr>
          <w:sz w:val="22"/>
          <w:szCs w:val="22"/>
        </w:rPr>
        <w:t>Software</w:t>
      </w:r>
      <w:r w:rsidRPr="007356A7">
        <w:rPr>
          <w:sz w:val="22"/>
          <w:szCs w:val="22"/>
        </w:rPr>
        <w:t>.</w:t>
      </w:r>
      <w:r>
        <w:rPr>
          <w:sz w:val="22"/>
          <w:szCs w:val="22"/>
        </w:rPr>
        <w:t xml:space="preserve">  The Distributor</w:t>
      </w:r>
      <w:r w:rsidRPr="007356A7">
        <w:rPr>
          <w:sz w:val="22"/>
          <w:szCs w:val="22"/>
        </w:rPr>
        <w:t xml:space="preserve"> shall not hold itself out as an agent of </w:t>
      </w:r>
      <w:r w:rsidRPr="007356A7">
        <w:rPr>
          <w:sz w:val="22"/>
          <w:szCs w:val="22"/>
        </w:rPr>
        <w:t>Waters</w:t>
      </w:r>
      <w:r w:rsidRPr="007356A7">
        <w:rPr>
          <w:sz w:val="22"/>
          <w:szCs w:val="22"/>
        </w:rPr>
        <w:t xml:space="preserve"> and shall not</w:t>
      </w:r>
      <w:r w:rsidRPr="007356A7">
        <w:rPr>
          <w:sz w:val="22"/>
          <w:szCs w:val="22"/>
        </w:rPr>
        <w:t xml:space="preserve"> </w:t>
      </w:r>
      <w:r w:rsidRPr="007356A7">
        <w:rPr>
          <w:sz w:val="22"/>
          <w:szCs w:val="22"/>
        </w:rPr>
        <w:t>attempt to</w:t>
      </w:r>
      <w:r w:rsidRPr="007356A7">
        <w:rPr>
          <w:sz w:val="22"/>
          <w:szCs w:val="22"/>
        </w:rPr>
        <w:t xml:space="preserve"> or </w:t>
      </w:r>
      <w:r w:rsidRPr="007356A7">
        <w:rPr>
          <w:sz w:val="22"/>
          <w:szCs w:val="22"/>
        </w:rPr>
        <w:t>neg</w:t>
      </w:r>
      <w:r w:rsidRPr="007356A7">
        <w:rPr>
          <w:sz w:val="22"/>
          <w:szCs w:val="22"/>
        </w:rPr>
        <w:t>otiate any contractual arrangement as</w:t>
      </w:r>
      <w:r>
        <w:rPr>
          <w:sz w:val="22"/>
          <w:szCs w:val="22"/>
        </w:rPr>
        <w:t xml:space="preserve"> an</w:t>
      </w:r>
      <w:r w:rsidRPr="007356A7">
        <w:rPr>
          <w:sz w:val="22"/>
          <w:szCs w:val="22"/>
        </w:rPr>
        <w:t xml:space="preserve"> agent of </w:t>
      </w:r>
      <w:r w:rsidRPr="007356A7">
        <w:rPr>
          <w:sz w:val="22"/>
          <w:szCs w:val="22"/>
        </w:rPr>
        <w:t>Waters</w:t>
      </w:r>
      <w:r w:rsidRPr="007356A7">
        <w:rPr>
          <w:sz w:val="22"/>
          <w:szCs w:val="22"/>
        </w:rPr>
        <w:t xml:space="preserve">, sign any agreement as if it is </w:t>
      </w:r>
      <w:r w:rsidRPr="007356A7">
        <w:rPr>
          <w:sz w:val="22"/>
          <w:szCs w:val="22"/>
        </w:rPr>
        <w:t>Waters</w:t>
      </w:r>
      <w:r w:rsidRPr="007356A7">
        <w:rPr>
          <w:sz w:val="22"/>
          <w:szCs w:val="22"/>
        </w:rPr>
        <w:t>,</w:t>
      </w:r>
      <w:r w:rsidRPr="007356A7">
        <w:rPr>
          <w:sz w:val="22"/>
          <w:szCs w:val="22"/>
        </w:rPr>
        <w:t xml:space="preserve"> or </w:t>
      </w:r>
      <w:r w:rsidRPr="007356A7">
        <w:rPr>
          <w:sz w:val="22"/>
          <w:szCs w:val="22"/>
        </w:rPr>
        <w:t xml:space="preserve">commit any act or omission that </w:t>
      </w:r>
      <w:r w:rsidRPr="007356A7">
        <w:rPr>
          <w:sz w:val="22"/>
          <w:szCs w:val="22"/>
        </w:rPr>
        <w:t>otherwise bind</w:t>
      </w:r>
      <w:r w:rsidRPr="007356A7">
        <w:rPr>
          <w:sz w:val="22"/>
          <w:szCs w:val="22"/>
        </w:rPr>
        <w:t>s</w:t>
      </w:r>
      <w:r>
        <w:rPr>
          <w:sz w:val="22"/>
          <w:szCs w:val="22"/>
        </w:rPr>
        <w:t xml:space="preserve"> or</w:t>
      </w:r>
      <w:r w:rsidRPr="007356A7">
        <w:rPr>
          <w:sz w:val="22"/>
          <w:szCs w:val="22"/>
        </w:rPr>
        <w:t xml:space="preserve"> creates any contractual or other obligations to </w:t>
      </w:r>
      <w:r w:rsidRPr="007356A7">
        <w:rPr>
          <w:sz w:val="22"/>
          <w:szCs w:val="22"/>
        </w:rPr>
        <w:t>a</w:t>
      </w:r>
      <w:r w:rsidRPr="007356A7">
        <w:rPr>
          <w:sz w:val="22"/>
          <w:szCs w:val="22"/>
        </w:rPr>
        <w:t>ny</w:t>
      </w:r>
      <w:r w:rsidRPr="007356A7">
        <w:rPr>
          <w:sz w:val="22"/>
          <w:szCs w:val="22"/>
        </w:rPr>
        <w:t xml:space="preserve"> third party.</w:t>
      </w:r>
      <w:r>
        <w:rPr>
          <w:sz w:val="22"/>
          <w:szCs w:val="22"/>
        </w:rPr>
        <w:t xml:space="preserve">  </w:t>
      </w:r>
    </w:p>
    <w:p w:rsidR="006E3017" w:rsidP="006E3017">
      <w:pPr>
        <w:pStyle w:val="ListParagraph"/>
        <w:rPr>
          <w:sz w:val="22"/>
          <w:szCs w:val="22"/>
        </w:rPr>
      </w:pPr>
    </w:p>
    <w:p w:rsidR="006E3017" w:rsidRPr="006E3017" w:rsidP="006E3017">
      <w:pPr>
        <w:pStyle w:val="BodyText"/>
        <w:numPr>
          <w:ilvl w:val="1"/>
          <w:numId w:val="14"/>
        </w:numPr>
        <w:tabs>
          <w:tab w:val="clear" w:pos="589"/>
          <w:tab w:val="left" w:pos="720"/>
          <w:tab w:val="clear" w:pos="1224"/>
        </w:tabs>
        <w:spacing w:line="232" w:lineRule="exact"/>
        <w:ind w:left="0" w:firstLine="1440"/>
        <w:rPr>
          <w:color w:val="000000"/>
          <w:sz w:val="22"/>
          <w:szCs w:val="22"/>
        </w:rPr>
      </w:pPr>
      <w:r>
        <w:rPr>
          <w:i/>
          <w:sz w:val="22"/>
          <w:szCs w:val="22"/>
        </w:rPr>
        <w:t>Trademark License Grant</w:t>
      </w:r>
      <w:r>
        <w:rPr>
          <w:sz w:val="22"/>
          <w:szCs w:val="22"/>
        </w:rPr>
        <w:t xml:space="preserve">.  </w:t>
      </w:r>
      <w:r>
        <w:rPr>
          <w:rFonts w:ascii="CenturySchoolbook" w:hAnsi="CenturySchoolbook" w:cs="CenturySchoolbook"/>
          <w:color w:val="000000"/>
          <w:sz w:val="22"/>
          <w:szCs w:val="22"/>
        </w:rPr>
        <w:t>Waters here</w:t>
      </w:r>
      <w:r>
        <w:rPr>
          <w:rFonts w:ascii="CenturySchoolbook" w:hAnsi="CenturySchoolbook" w:cs="CenturySchoolbook"/>
          <w:color w:val="000000"/>
          <w:sz w:val="22"/>
          <w:szCs w:val="22"/>
        </w:rPr>
        <w:t>by grants to the Distributor a non-exclusive, revocable, personal license during the Term to use Waters’ trademarks, service marks and logos solely for the purpose of selling the Distributor Software in the Territory and the Distributor agrees that it shal</w:t>
      </w:r>
      <w:r>
        <w:rPr>
          <w:rFonts w:ascii="CenturySchoolbook" w:hAnsi="CenturySchoolbook" w:cs="CenturySchoolbook"/>
          <w:color w:val="000000"/>
          <w:sz w:val="22"/>
          <w:szCs w:val="22"/>
        </w:rPr>
        <w:t xml:space="preserve">l not use Waters’ trademarks, service marks or logos in a way to suggest that the Distributor Software, components, and/or programs are provided by or are endorsed by Waters.  The Distributor shall promptly bring to the attention of Waters any improper or </w:t>
      </w:r>
      <w:r>
        <w:rPr>
          <w:rFonts w:ascii="CenturySchoolbook" w:hAnsi="CenturySchoolbook" w:cs="CenturySchoolbook"/>
          <w:color w:val="000000"/>
          <w:sz w:val="22"/>
          <w:szCs w:val="22"/>
        </w:rPr>
        <w:t xml:space="preserve">wrongful use of Water’s trademarks, service marks or logos, or any third party claims of infringement against Waters’ trademarks, service marks or logos, which come to the notice of the Distributor. </w:t>
      </w:r>
      <w:r w:rsidRPr="00502CE6">
        <w:rPr>
          <w:rFonts w:ascii="CenturySchoolbook" w:hAnsi="CenturySchoolbook" w:cs="CenturySchoolbook"/>
          <w:color w:val="000000"/>
          <w:sz w:val="22"/>
          <w:szCs w:val="22"/>
        </w:rPr>
        <w:t>Except for</w:t>
      </w:r>
      <w:r>
        <w:rPr>
          <w:rFonts w:ascii="CenturySchoolbook" w:hAnsi="CenturySchoolbook" w:cs="CenturySchoolbook"/>
          <w:color w:val="000000"/>
          <w:sz w:val="22"/>
          <w:szCs w:val="22"/>
        </w:rPr>
        <w:t xml:space="preserve"> the</w:t>
      </w:r>
      <w:r w:rsidRPr="00502CE6">
        <w:rPr>
          <w:rFonts w:ascii="CenturySchoolbook" w:hAnsi="CenturySchoolbook" w:cs="CenturySchoolbook"/>
          <w:color w:val="000000"/>
          <w:sz w:val="22"/>
          <w:szCs w:val="22"/>
        </w:rPr>
        <w:t xml:space="preserve"> sale and distribution of </w:t>
      </w:r>
      <w:r>
        <w:rPr>
          <w:rFonts w:ascii="CenturySchoolbook" w:hAnsi="CenturySchoolbook" w:cs="CenturySchoolbook"/>
          <w:color w:val="000000"/>
          <w:sz w:val="22"/>
          <w:szCs w:val="22"/>
        </w:rPr>
        <w:t xml:space="preserve">the Distributor </w:t>
      </w:r>
      <w:r>
        <w:rPr>
          <w:rFonts w:ascii="CenturySchoolbook" w:hAnsi="CenturySchoolbook" w:cs="CenturySchoolbook"/>
          <w:color w:val="000000"/>
          <w:sz w:val="22"/>
          <w:szCs w:val="22"/>
        </w:rPr>
        <w:t>Software</w:t>
      </w:r>
      <w:r w:rsidRPr="00502CE6">
        <w:rPr>
          <w:rFonts w:ascii="CenturySchoolbook" w:hAnsi="CenturySchoolbook" w:cs="CenturySchoolbook"/>
          <w:color w:val="000000"/>
          <w:sz w:val="22"/>
          <w:szCs w:val="22"/>
        </w:rPr>
        <w:t xml:space="preserve"> by and through its employee</w:t>
      </w:r>
      <w:r>
        <w:rPr>
          <w:rFonts w:ascii="CenturySchoolbook" w:hAnsi="CenturySchoolbook" w:cs="CenturySchoolbook"/>
          <w:color w:val="000000"/>
          <w:sz w:val="22"/>
          <w:szCs w:val="22"/>
        </w:rPr>
        <w:t>s, agents and representatives, the Distributor</w:t>
      </w:r>
      <w:r w:rsidRPr="00502CE6">
        <w:rPr>
          <w:rFonts w:ascii="CenturySchoolbook" w:hAnsi="CenturySchoolbook" w:cs="CenturySchoolbook"/>
          <w:color w:val="000000"/>
          <w:sz w:val="22"/>
          <w:szCs w:val="22"/>
        </w:rPr>
        <w:t xml:space="preserve"> shall not assign, sublicense, make available, or otherwise transfer any right to use, develop, or otherwise enjoy any of the trademarks, service marks, and logos owned by </w:t>
      </w:r>
      <w:r>
        <w:rPr>
          <w:rFonts w:ascii="CenturySchoolbook" w:hAnsi="CenturySchoolbook" w:cs="CenturySchoolbook"/>
          <w:color w:val="000000"/>
          <w:sz w:val="22"/>
          <w:szCs w:val="22"/>
        </w:rPr>
        <w:t>Wa</w:t>
      </w:r>
      <w:r>
        <w:rPr>
          <w:rFonts w:ascii="CenturySchoolbook" w:hAnsi="CenturySchoolbook" w:cs="CenturySchoolbook"/>
          <w:color w:val="000000"/>
          <w:sz w:val="22"/>
          <w:szCs w:val="22"/>
        </w:rPr>
        <w:t>ters</w:t>
      </w:r>
      <w:r w:rsidRPr="00502CE6">
        <w:rPr>
          <w:rFonts w:ascii="CenturySchoolbook" w:hAnsi="CenturySchoolbook" w:cs="CenturySchoolbook"/>
          <w:color w:val="000000"/>
          <w:sz w:val="22"/>
          <w:szCs w:val="22"/>
        </w:rPr>
        <w:t xml:space="preserve"> without the express written consent of </w:t>
      </w:r>
      <w:r>
        <w:rPr>
          <w:rFonts w:ascii="CenturySchoolbook" w:hAnsi="CenturySchoolbook" w:cs="CenturySchoolbook"/>
          <w:color w:val="000000"/>
          <w:sz w:val="22"/>
          <w:szCs w:val="22"/>
        </w:rPr>
        <w:t>Waters</w:t>
      </w:r>
      <w:r w:rsidRPr="00502CE6">
        <w:rPr>
          <w:rFonts w:ascii="CenturySchoolbook" w:hAnsi="CenturySchoolbook" w:cs="CenturySchoolbook"/>
          <w:color w:val="000000"/>
          <w:sz w:val="22"/>
          <w:szCs w:val="22"/>
        </w:rPr>
        <w:t>.</w:t>
      </w:r>
    </w:p>
    <w:p w:rsidR="0023383F" w:rsidP="0023383F">
      <w:pPr>
        <w:pStyle w:val="ListParagraph"/>
        <w:rPr>
          <w:sz w:val="22"/>
          <w:szCs w:val="22"/>
        </w:rPr>
      </w:pPr>
    </w:p>
    <w:p w:rsidR="003D0ACC" w:rsidP="007356A7">
      <w:pPr>
        <w:pStyle w:val="BodyText"/>
        <w:numPr>
          <w:ilvl w:val="1"/>
          <w:numId w:val="14"/>
        </w:numPr>
        <w:tabs>
          <w:tab w:val="clear" w:pos="589"/>
          <w:tab w:val="left" w:pos="720"/>
          <w:tab w:val="clear" w:pos="1224"/>
        </w:tabs>
        <w:spacing w:line="232" w:lineRule="exact"/>
        <w:ind w:left="0" w:firstLine="1440"/>
        <w:rPr>
          <w:sz w:val="22"/>
          <w:szCs w:val="22"/>
        </w:rPr>
      </w:pPr>
      <w:r>
        <w:rPr>
          <w:i/>
          <w:sz w:val="22"/>
          <w:szCs w:val="22"/>
        </w:rPr>
        <w:t>Inspection of Books and Records</w:t>
      </w:r>
      <w:r>
        <w:rPr>
          <w:sz w:val="22"/>
          <w:szCs w:val="22"/>
        </w:rPr>
        <w:t>. The Distributor shall keep full, proper and up-to-date books of account and records showing all transactions relating to the Software and its distribution of the Software</w:t>
      </w:r>
      <w:r>
        <w:rPr>
          <w:sz w:val="22"/>
          <w:szCs w:val="22"/>
        </w:rPr>
        <w:t xml:space="preserve"> and allow a dully authorized representative of Waters, on reasonable notice, </w:t>
      </w:r>
      <w:r>
        <w:rPr>
          <w:sz w:val="22"/>
          <w:szCs w:val="22"/>
        </w:rPr>
        <w:t>to have</w:t>
      </w:r>
      <w:r>
        <w:rPr>
          <w:sz w:val="22"/>
          <w:szCs w:val="22"/>
        </w:rPr>
        <w:t xml:space="preserve"> access to said books and records during normal business hours for the purpose of inspection. </w:t>
      </w:r>
    </w:p>
    <w:p w:rsidR="00303DDD" w:rsidP="0020534D">
      <w:pPr>
        <w:pStyle w:val="ListParagraph"/>
        <w:ind w:left="0"/>
        <w:rPr>
          <w:sz w:val="22"/>
          <w:szCs w:val="22"/>
        </w:rPr>
      </w:pPr>
    </w:p>
    <w:p w:rsidR="00303DDD" w:rsidP="007356A7">
      <w:pPr>
        <w:pStyle w:val="BodyText"/>
        <w:numPr>
          <w:ilvl w:val="1"/>
          <w:numId w:val="14"/>
        </w:numPr>
        <w:tabs>
          <w:tab w:val="clear" w:pos="589"/>
          <w:tab w:val="left" w:pos="720"/>
          <w:tab w:val="clear" w:pos="1224"/>
        </w:tabs>
        <w:spacing w:line="232" w:lineRule="exact"/>
        <w:ind w:left="0" w:firstLine="1440"/>
        <w:rPr>
          <w:sz w:val="22"/>
          <w:szCs w:val="22"/>
        </w:rPr>
      </w:pPr>
      <w:r>
        <w:rPr>
          <w:i/>
          <w:sz w:val="22"/>
          <w:szCs w:val="22"/>
        </w:rPr>
        <w:t>Open Source Software</w:t>
      </w:r>
      <w:r>
        <w:rPr>
          <w:sz w:val="22"/>
          <w:szCs w:val="22"/>
        </w:rPr>
        <w:t xml:space="preserve">. </w:t>
      </w:r>
      <w:r w:rsidRPr="00303DDD">
        <w:rPr>
          <w:sz w:val="22"/>
          <w:szCs w:val="22"/>
        </w:rPr>
        <w:t xml:space="preserve">To the extent that any </w:t>
      </w:r>
      <w:r>
        <w:rPr>
          <w:sz w:val="22"/>
          <w:szCs w:val="22"/>
        </w:rPr>
        <w:t>of the Distributor S</w:t>
      </w:r>
      <w:r w:rsidRPr="00303DDD">
        <w:rPr>
          <w:sz w:val="22"/>
          <w:szCs w:val="22"/>
        </w:rPr>
        <w:t>oftware i</w:t>
      </w:r>
      <w:r>
        <w:rPr>
          <w:sz w:val="22"/>
          <w:szCs w:val="22"/>
        </w:rPr>
        <w:t>s</w:t>
      </w:r>
      <w:r>
        <w:rPr>
          <w:sz w:val="22"/>
          <w:szCs w:val="22"/>
        </w:rPr>
        <w:t xml:space="preserve"> created using Open Source, the Distributor </w:t>
      </w:r>
      <w:r w:rsidRPr="00303DDD">
        <w:rPr>
          <w:sz w:val="22"/>
          <w:szCs w:val="22"/>
        </w:rPr>
        <w:t xml:space="preserve">agrees that </w:t>
      </w:r>
      <w:r>
        <w:rPr>
          <w:sz w:val="22"/>
          <w:szCs w:val="22"/>
        </w:rPr>
        <w:t>the Software</w:t>
      </w:r>
      <w:r w:rsidRPr="00303DDD">
        <w:rPr>
          <w:sz w:val="22"/>
          <w:szCs w:val="22"/>
        </w:rPr>
        <w:t xml:space="preserve"> shall not be, or become, part of any </w:t>
      </w:r>
      <w:r>
        <w:rPr>
          <w:sz w:val="22"/>
          <w:szCs w:val="22"/>
        </w:rPr>
        <w:t>of the Distributor S</w:t>
      </w:r>
      <w:r w:rsidRPr="00303DDD">
        <w:rPr>
          <w:sz w:val="22"/>
          <w:szCs w:val="22"/>
        </w:rPr>
        <w:t>oftware,</w:t>
      </w:r>
      <w:r>
        <w:rPr>
          <w:sz w:val="22"/>
          <w:szCs w:val="22"/>
        </w:rPr>
        <w:t xml:space="preserve"> and the Distributor</w:t>
      </w:r>
      <w:r w:rsidRPr="00303DDD">
        <w:rPr>
          <w:sz w:val="22"/>
          <w:szCs w:val="22"/>
        </w:rPr>
        <w:t xml:space="preserve"> shall not disclose, distribute, or reproduce the </w:t>
      </w:r>
      <w:r>
        <w:rPr>
          <w:sz w:val="22"/>
          <w:szCs w:val="22"/>
        </w:rPr>
        <w:t>Software</w:t>
      </w:r>
      <w:r w:rsidRPr="00303DDD">
        <w:rPr>
          <w:sz w:val="22"/>
          <w:szCs w:val="22"/>
        </w:rPr>
        <w:t xml:space="preserve"> for submission to any Open Source community</w:t>
      </w:r>
      <w:r w:rsidRPr="00303DDD">
        <w:rPr>
          <w:sz w:val="22"/>
          <w:szCs w:val="22"/>
        </w:rPr>
        <w:t xml:space="preserve">.  </w:t>
      </w:r>
    </w:p>
    <w:p w:rsidR="007356A7" w:rsidP="007356A7">
      <w:pPr>
        <w:pStyle w:val="ListParagraph"/>
        <w:rPr>
          <w:sz w:val="22"/>
          <w:szCs w:val="22"/>
        </w:rPr>
      </w:pPr>
    </w:p>
    <w:p w:rsidR="0073404C" w:rsidP="007356A7">
      <w:pPr>
        <w:pStyle w:val="BodyText"/>
        <w:numPr>
          <w:ilvl w:val="0"/>
          <w:numId w:val="14"/>
        </w:numPr>
        <w:tabs>
          <w:tab w:val="clear" w:pos="589"/>
          <w:tab w:val="left" w:pos="720"/>
          <w:tab w:val="clear" w:pos="1224"/>
        </w:tabs>
        <w:spacing w:line="232" w:lineRule="exact"/>
        <w:rPr>
          <w:sz w:val="22"/>
          <w:szCs w:val="22"/>
        </w:rPr>
      </w:pPr>
      <w:r>
        <w:rPr>
          <w:sz w:val="22"/>
          <w:szCs w:val="22"/>
          <w:u w:val="single"/>
        </w:rPr>
        <w:t>Regulations</w:t>
      </w:r>
      <w:r>
        <w:rPr>
          <w:sz w:val="22"/>
          <w:szCs w:val="22"/>
        </w:rPr>
        <w:t xml:space="preserve">. </w:t>
      </w:r>
    </w:p>
    <w:p w:rsidR="0073404C" w:rsidP="0073404C">
      <w:pPr>
        <w:ind w:firstLine="720"/>
        <w:rPr>
          <w:sz w:val="22"/>
          <w:szCs w:val="22"/>
        </w:rPr>
      </w:pPr>
    </w:p>
    <w:p w:rsidR="0073404C" w:rsidRPr="008B0D40" w:rsidP="0073404C">
      <w:pPr>
        <w:ind w:firstLine="720"/>
        <w:rPr>
          <w:sz w:val="22"/>
          <w:szCs w:val="22"/>
        </w:rPr>
      </w:pPr>
      <w:r>
        <w:rPr>
          <w:sz w:val="22"/>
          <w:szCs w:val="22"/>
        </w:rPr>
        <w:t>The</w:t>
      </w:r>
      <w:r w:rsidRPr="008B0D40">
        <w:rPr>
          <w:sz w:val="22"/>
          <w:szCs w:val="22"/>
        </w:rPr>
        <w:t xml:space="preserve"> Parties agree </w:t>
      </w:r>
      <w:r>
        <w:rPr>
          <w:sz w:val="22"/>
          <w:szCs w:val="22"/>
        </w:rPr>
        <w:t>to adhere to all applicable United States</w:t>
      </w:r>
      <w:r w:rsidRPr="008B0D40">
        <w:rPr>
          <w:sz w:val="22"/>
          <w:szCs w:val="22"/>
        </w:rPr>
        <w:t xml:space="preserve"> </w:t>
      </w:r>
      <w:r w:rsidRPr="008B0D40">
        <w:rPr>
          <w:sz w:val="22"/>
          <w:szCs w:val="22"/>
        </w:rPr>
        <w:t>laws, regulations and rules relating to the export of technical data and equipment</w:t>
      </w:r>
      <w:r>
        <w:rPr>
          <w:sz w:val="22"/>
          <w:szCs w:val="22"/>
        </w:rPr>
        <w:t xml:space="preserve">, including, without limitation, the United States Foreign Corrupt </w:t>
      </w:r>
      <w:r>
        <w:rPr>
          <w:sz w:val="22"/>
          <w:szCs w:val="22"/>
        </w:rPr>
        <w:t>Practices Act</w:t>
      </w:r>
      <w:r w:rsidRPr="008B0D40">
        <w:rPr>
          <w:sz w:val="22"/>
          <w:szCs w:val="22"/>
        </w:rPr>
        <w:t xml:space="preserve">.  </w:t>
      </w:r>
      <w:r>
        <w:rPr>
          <w:sz w:val="22"/>
          <w:szCs w:val="22"/>
        </w:rPr>
        <w:t xml:space="preserve">At the Distributor’s expense, the Distributor shall obtain all necessary </w:t>
      </w:r>
      <w:r>
        <w:rPr>
          <w:sz w:val="22"/>
          <w:szCs w:val="22"/>
        </w:rPr>
        <w:t xml:space="preserve">permits, licenses, </w:t>
      </w:r>
      <w:r>
        <w:rPr>
          <w:sz w:val="22"/>
          <w:szCs w:val="22"/>
        </w:rPr>
        <w:t>approvals and authorizations, governmental or otherwise, to import or export the Software and shall pay all taxes and duties that are required to ca</w:t>
      </w:r>
      <w:r>
        <w:rPr>
          <w:sz w:val="22"/>
          <w:szCs w:val="22"/>
        </w:rPr>
        <w:t>rry out t</w:t>
      </w:r>
      <w:r>
        <w:rPr>
          <w:sz w:val="22"/>
          <w:szCs w:val="22"/>
        </w:rPr>
        <w:t>he provisions of this Agreement.  The Distributor</w:t>
      </w:r>
      <w:r w:rsidRPr="001B0AFE">
        <w:rPr>
          <w:sz w:val="22"/>
          <w:szCs w:val="22"/>
        </w:rPr>
        <w:t xml:space="preserve"> shall not, directly or indirectly through resellers, freight forwarders, agents, representatives, or other persons, sell, export, re-export, import, transship, or otherwise provide any </w:t>
      </w:r>
      <w:r>
        <w:rPr>
          <w:sz w:val="22"/>
          <w:szCs w:val="22"/>
        </w:rPr>
        <w:t>Software (a</w:t>
      </w:r>
      <w:r w:rsidRPr="001B0AFE">
        <w:rPr>
          <w:sz w:val="22"/>
          <w:szCs w:val="22"/>
        </w:rPr>
        <w:t>)</w:t>
      </w:r>
      <w:r w:rsidRPr="001B0AFE">
        <w:rPr>
          <w:sz w:val="22"/>
          <w:szCs w:val="22"/>
        </w:rPr>
        <w:t xml:space="preserve"> to anyone in a country that is embargoed or otherwise sanctioned by the</w:t>
      </w:r>
      <w:r>
        <w:rPr>
          <w:sz w:val="22"/>
          <w:szCs w:val="22"/>
        </w:rPr>
        <w:t xml:space="preserve"> United States or the European Union, (b</w:t>
      </w:r>
      <w:r w:rsidRPr="001B0AFE">
        <w:rPr>
          <w:sz w:val="22"/>
          <w:szCs w:val="22"/>
        </w:rPr>
        <w:t xml:space="preserve">) to any person listed on any applicable </w:t>
      </w:r>
      <w:r>
        <w:rPr>
          <w:sz w:val="22"/>
          <w:szCs w:val="22"/>
        </w:rPr>
        <w:t>p</w:t>
      </w:r>
      <w:r w:rsidRPr="001B0AFE">
        <w:rPr>
          <w:sz w:val="22"/>
          <w:szCs w:val="22"/>
        </w:rPr>
        <w:t xml:space="preserve">rohibited </w:t>
      </w:r>
      <w:r>
        <w:rPr>
          <w:sz w:val="22"/>
          <w:szCs w:val="22"/>
        </w:rPr>
        <w:t>p</w:t>
      </w:r>
      <w:r w:rsidRPr="001B0AFE">
        <w:rPr>
          <w:sz w:val="22"/>
          <w:szCs w:val="22"/>
        </w:rPr>
        <w:t xml:space="preserve">ersons </w:t>
      </w:r>
      <w:r>
        <w:rPr>
          <w:sz w:val="22"/>
          <w:szCs w:val="22"/>
        </w:rPr>
        <w:t>l</w:t>
      </w:r>
      <w:r w:rsidRPr="001B0AFE">
        <w:rPr>
          <w:sz w:val="22"/>
          <w:szCs w:val="22"/>
        </w:rPr>
        <w:t>ist</w:t>
      </w:r>
      <w:r>
        <w:rPr>
          <w:sz w:val="22"/>
          <w:szCs w:val="22"/>
        </w:rPr>
        <w:t>, or (c</w:t>
      </w:r>
      <w:r w:rsidRPr="001B0AFE">
        <w:rPr>
          <w:sz w:val="22"/>
          <w:szCs w:val="22"/>
        </w:rPr>
        <w:t xml:space="preserve">) for a military application or for research </w:t>
      </w:r>
      <w:r w:rsidRPr="001B0AFE">
        <w:rPr>
          <w:sz w:val="22"/>
          <w:szCs w:val="22"/>
        </w:rPr>
        <w:t>on, or the development, prod</w:t>
      </w:r>
      <w:r w:rsidRPr="001B0AFE">
        <w:rPr>
          <w:sz w:val="22"/>
          <w:szCs w:val="22"/>
        </w:rPr>
        <w:t>uction, delivery, main</w:t>
      </w:r>
      <w:r>
        <w:rPr>
          <w:sz w:val="22"/>
          <w:szCs w:val="22"/>
        </w:rPr>
        <w:t>tenance, or dissemination of: (i</w:t>
      </w:r>
      <w:r w:rsidRPr="001B0AFE">
        <w:rPr>
          <w:sz w:val="22"/>
          <w:szCs w:val="22"/>
        </w:rPr>
        <w:t xml:space="preserve">) chemical, biological, or nuclear weapons, unmanned </w:t>
      </w:r>
      <w:r>
        <w:rPr>
          <w:sz w:val="22"/>
          <w:szCs w:val="22"/>
        </w:rPr>
        <w:t>air vehicles, or missiles, or (ii</w:t>
      </w:r>
      <w:r w:rsidRPr="001B0AFE">
        <w:rPr>
          <w:sz w:val="22"/>
          <w:szCs w:val="22"/>
        </w:rPr>
        <w:t>) nuclear explosive activities, unsafeguarded nuclear activities, or nuclear fuel cycl</w:t>
      </w:r>
      <w:r>
        <w:rPr>
          <w:sz w:val="22"/>
          <w:szCs w:val="22"/>
        </w:rPr>
        <w:t>e activities.</w:t>
      </w:r>
    </w:p>
    <w:p w:rsidR="007356A7" w:rsidP="007356A7">
      <w:pPr>
        <w:pStyle w:val="BodyText"/>
        <w:tabs>
          <w:tab w:val="clear" w:pos="589"/>
          <w:tab w:val="left" w:pos="720"/>
          <w:tab w:val="clear" w:pos="1224"/>
        </w:tabs>
        <w:spacing w:line="232" w:lineRule="exact"/>
        <w:rPr>
          <w:sz w:val="22"/>
          <w:szCs w:val="22"/>
        </w:rPr>
      </w:pPr>
    </w:p>
    <w:p w:rsidR="003B2C20" w:rsidP="007356A7">
      <w:pPr>
        <w:pStyle w:val="BodyText"/>
        <w:numPr>
          <w:ilvl w:val="0"/>
          <w:numId w:val="14"/>
        </w:numPr>
        <w:tabs>
          <w:tab w:val="clear" w:pos="589"/>
          <w:tab w:val="left" w:pos="720"/>
          <w:tab w:val="clear" w:pos="1224"/>
        </w:tabs>
        <w:spacing w:line="232" w:lineRule="exact"/>
        <w:rPr>
          <w:sz w:val="22"/>
          <w:szCs w:val="22"/>
        </w:rPr>
      </w:pPr>
      <w:r>
        <w:rPr>
          <w:sz w:val="22"/>
          <w:szCs w:val="22"/>
          <w:u w:val="single"/>
        </w:rPr>
        <w:t>Confidential</w:t>
      </w:r>
      <w:r>
        <w:rPr>
          <w:sz w:val="22"/>
          <w:szCs w:val="22"/>
          <w:u w:val="single"/>
        </w:rPr>
        <w:t xml:space="preserve"> Information</w:t>
      </w:r>
      <w:r>
        <w:rPr>
          <w:sz w:val="22"/>
          <w:szCs w:val="22"/>
        </w:rPr>
        <w:t xml:space="preserve">. </w:t>
      </w:r>
    </w:p>
    <w:p w:rsidR="003B2C20" w:rsidP="003B2C20">
      <w:pPr>
        <w:pStyle w:val="BodyText"/>
        <w:tabs>
          <w:tab w:val="clear" w:pos="589"/>
          <w:tab w:val="left" w:pos="720"/>
          <w:tab w:val="clear" w:pos="1224"/>
        </w:tabs>
        <w:spacing w:line="232" w:lineRule="exact"/>
        <w:ind w:left="1080"/>
        <w:rPr>
          <w:sz w:val="22"/>
          <w:szCs w:val="22"/>
          <w:u w:val="single"/>
        </w:rPr>
      </w:pPr>
    </w:p>
    <w:p w:rsidR="003B2C20" w:rsidRPr="003B2C20" w:rsidP="003B2C20">
      <w:pPr>
        <w:pStyle w:val="BodyText"/>
        <w:tabs>
          <w:tab w:val="clear" w:pos="589"/>
          <w:tab w:val="left" w:pos="720"/>
          <w:tab w:val="clear" w:pos="1224"/>
        </w:tabs>
        <w:spacing w:line="232" w:lineRule="exact"/>
        <w:ind w:firstLine="1080"/>
        <w:rPr>
          <w:sz w:val="22"/>
          <w:szCs w:val="22"/>
        </w:rPr>
      </w:pPr>
      <w:r>
        <w:rPr>
          <w:sz w:val="22"/>
          <w:szCs w:val="22"/>
        </w:rPr>
        <w:t xml:space="preserve">The receiving party shall hold in confidence all materials or information disclosed to it </w:t>
      </w:r>
      <w:r>
        <w:rPr>
          <w:sz w:val="22"/>
          <w:szCs w:val="22"/>
        </w:rPr>
        <w:t xml:space="preserve">under this Agreement </w:t>
      </w:r>
      <w:r>
        <w:rPr>
          <w:sz w:val="22"/>
          <w:szCs w:val="22"/>
        </w:rPr>
        <w:t>by the disclosing party in whatever form</w:t>
      </w:r>
      <w:r>
        <w:rPr>
          <w:sz w:val="22"/>
          <w:szCs w:val="22"/>
        </w:rPr>
        <w:t>, which is clearly marked as “confidential</w:t>
      </w:r>
      <w:r>
        <w:rPr>
          <w:sz w:val="22"/>
          <w:szCs w:val="22"/>
        </w:rPr>
        <w:t>”</w:t>
      </w:r>
      <w:r>
        <w:rPr>
          <w:sz w:val="22"/>
          <w:szCs w:val="22"/>
        </w:rPr>
        <w:t xml:space="preserve"> </w:t>
      </w:r>
      <w:r>
        <w:rPr>
          <w:sz w:val="22"/>
          <w:szCs w:val="22"/>
        </w:rPr>
        <w:t>(the “</w:t>
      </w:r>
      <w:r>
        <w:rPr>
          <w:b/>
          <w:sz w:val="22"/>
          <w:szCs w:val="22"/>
        </w:rPr>
        <w:t>Confidential Information</w:t>
      </w:r>
      <w:r>
        <w:rPr>
          <w:sz w:val="22"/>
          <w:szCs w:val="22"/>
        </w:rPr>
        <w:t xml:space="preserve">”).  </w:t>
      </w:r>
      <w:r>
        <w:rPr>
          <w:sz w:val="22"/>
          <w:szCs w:val="22"/>
        </w:rPr>
        <w:t xml:space="preserve">For the avoidance of doubt, the Software is Waters’ Confidential Information.  </w:t>
      </w:r>
      <w:r>
        <w:rPr>
          <w:sz w:val="22"/>
          <w:szCs w:val="22"/>
        </w:rPr>
        <w:t>The receiving party shall take precautions to prevent any unauthorized disclosure or use of the Confidential Information by it or its affiliates, officers</w:t>
      </w:r>
      <w:r>
        <w:rPr>
          <w:sz w:val="22"/>
          <w:szCs w:val="22"/>
        </w:rPr>
        <w:t>, directors, employees,</w:t>
      </w:r>
      <w:r>
        <w:rPr>
          <w:sz w:val="22"/>
          <w:szCs w:val="22"/>
        </w:rPr>
        <w:t xml:space="preserve"> consultants</w:t>
      </w:r>
      <w:r>
        <w:rPr>
          <w:sz w:val="22"/>
          <w:szCs w:val="22"/>
        </w:rPr>
        <w:t xml:space="preserve"> or agents consistent with the precautions used to protect its own confidential </w:t>
      </w:r>
      <w:r>
        <w:rPr>
          <w:sz w:val="22"/>
          <w:szCs w:val="22"/>
        </w:rPr>
        <w:t xml:space="preserve">information, but in no event less than reasonable care.  The confidentiality obligations hereunder shall not apply to any materials or information </w:t>
      </w:r>
      <w:r>
        <w:rPr>
          <w:sz w:val="22"/>
          <w:szCs w:val="22"/>
        </w:rPr>
        <w:t>that is or becomes a part of the public domain through no act or omission of the receiving party, is disclosed to the receiving party by a third party without any breach of any confidentiality obligations</w:t>
      </w:r>
      <w:r>
        <w:rPr>
          <w:sz w:val="22"/>
          <w:szCs w:val="22"/>
        </w:rPr>
        <w:t>,</w:t>
      </w:r>
      <w:r>
        <w:rPr>
          <w:sz w:val="22"/>
          <w:szCs w:val="22"/>
        </w:rPr>
        <w:t xml:space="preserve"> or which is independently developed by the receivi</w:t>
      </w:r>
      <w:r>
        <w:rPr>
          <w:sz w:val="22"/>
          <w:szCs w:val="22"/>
        </w:rPr>
        <w:t>ng party without use of any Confidential Information</w:t>
      </w:r>
      <w:r>
        <w:rPr>
          <w:sz w:val="22"/>
          <w:szCs w:val="22"/>
        </w:rPr>
        <w:t>, or is compelled disclosure by law or court order</w:t>
      </w:r>
      <w:r>
        <w:rPr>
          <w:sz w:val="22"/>
          <w:szCs w:val="22"/>
        </w:rPr>
        <w:t xml:space="preserve">. The receiving party shall keep the Confidential Information in confidence during the Term and for a period of </w:t>
      </w:r>
      <w:r>
        <w:rPr>
          <w:sz w:val="22"/>
          <w:szCs w:val="22"/>
        </w:rPr>
        <w:t xml:space="preserve">five </w:t>
      </w:r>
      <w:r>
        <w:rPr>
          <w:sz w:val="22"/>
          <w:szCs w:val="22"/>
        </w:rPr>
        <w:t>(</w:t>
      </w:r>
      <w:r>
        <w:rPr>
          <w:sz w:val="22"/>
          <w:szCs w:val="22"/>
        </w:rPr>
        <w:t>5</w:t>
      </w:r>
      <w:r>
        <w:rPr>
          <w:sz w:val="22"/>
          <w:szCs w:val="22"/>
        </w:rPr>
        <w:t xml:space="preserve">) years after termination or </w:t>
      </w:r>
      <w:r>
        <w:rPr>
          <w:sz w:val="22"/>
          <w:szCs w:val="22"/>
        </w:rPr>
        <w:t>expiration of the Agreement and shall not use the Confidential Information other than as permitted for the purposes of this Agreement</w:t>
      </w:r>
      <w:r>
        <w:rPr>
          <w:sz w:val="22"/>
          <w:szCs w:val="22"/>
        </w:rPr>
        <w:t xml:space="preserve">. </w:t>
      </w:r>
    </w:p>
    <w:p w:rsidR="003B2C20" w:rsidRPr="003B2C20" w:rsidP="003B2C20">
      <w:pPr>
        <w:pStyle w:val="BodyText"/>
        <w:tabs>
          <w:tab w:val="clear" w:pos="589"/>
          <w:tab w:val="left" w:pos="720"/>
          <w:tab w:val="clear" w:pos="1224"/>
        </w:tabs>
        <w:spacing w:line="232" w:lineRule="exact"/>
        <w:ind w:left="1080"/>
        <w:rPr>
          <w:sz w:val="22"/>
          <w:szCs w:val="22"/>
        </w:rPr>
      </w:pPr>
    </w:p>
    <w:p w:rsidR="007356A7" w:rsidP="007356A7">
      <w:pPr>
        <w:pStyle w:val="BodyText"/>
        <w:numPr>
          <w:ilvl w:val="0"/>
          <w:numId w:val="14"/>
        </w:numPr>
        <w:tabs>
          <w:tab w:val="clear" w:pos="589"/>
          <w:tab w:val="left" w:pos="720"/>
          <w:tab w:val="clear" w:pos="1224"/>
        </w:tabs>
        <w:spacing w:line="232" w:lineRule="exact"/>
        <w:rPr>
          <w:sz w:val="22"/>
          <w:szCs w:val="22"/>
        </w:rPr>
      </w:pPr>
      <w:r>
        <w:rPr>
          <w:sz w:val="22"/>
          <w:szCs w:val="22"/>
          <w:u w:val="single"/>
        </w:rPr>
        <w:t>Warranties</w:t>
      </w:r>
      <w:r>
        <w:rPr>
          <w:sz w:val="22"/>
          <w:szCs w:val="22"/>
        </w:rPr>
        <w:t>.</w:t>
      </w:r>
    </w:p>
    <w:p w:rsidR="00303DDD" w:rsidP="00303DDD">
      <w:pPr>
        <w:pStyle w:val="BodyText"/>
        <w:tabs>
          <w:tab w:val="clear" w:pos="589"/>
          <w:tab w:val="left" w:pos="720"/>
          <w:tab w:val="clear" w:pos="1224"/>
        </w:tabs>
        <w:spacing w:line="232" w:lineRule="exact"/>
        <w:ind w:left="1080"/>
        <w:rPr>
          <w:sz w:val="22"/>
          <w:szCs w:val="22"/>
        </w:rPr>
      </w:pPr>
    </w:p>
    <w:p w:rsidR="00303DDD" w:rsidP="0073404C">
      <w:pPr>
        <w:ind w:firstLine="720"/>
        <w:rPr>
          <w:sz w:val="22"/>
          <w:szCs w:val="22"/>
        </w:rPr>
      </w:pPr>
      <w:r w:rsidRPr="008B0D40">
        <w:rPr>
          <w:b/>
          <w:sz w:val="22"/>
          <w:szCs w:val="22"/>
        </w:rPr>
        <w:t xml:space="preserve">THE </w:t>
      </w:r>
      <w:r>
        <w:rPr>
          <w:b/>
          <w:sz w:val="22"/>
          <w:szCs w:val="22"/>
        </w:rPr>
        <w:t>SOFTWARE</w:t>
      </w:r>
      <w:r w:rsidRPr="008B0D40">
        <w:rPr>
          <w:b/>
          <w:sz w:val="22"/>
          <w:szCs w:val="22"/>
        </w:rPr>
        <w:t xml:space="preserve"> IS PROVIDED “AS IS” AND WITHOUT ANY WARRANTY, EXPRESS OR IMPLIED, BY STATUTE OR OTHERWISE, INCLUDING WITHOUT LIMITATION THE WARRANTIES OF NON-INFRINGEMENT, FITNESS FOR A PARTICULAR PURPOSE AND MERCHANTABILITY.</w:t>
      </w:r>
      <w:r w:rsidRPr="008B0D40">
        <w:rPr>
          <w:sz w:val="22"/>
          <w:szCs w:val="22"/>
        </w:rPr>
        <w:t xml:space="preserve">  </w:t>
      </w:r>
      <w:r w:rsidRPr="008B0D40">
        <w:rPr>
          <w:b/>
          <w:sz w:val="22"/>
          <w:szCs w:val="22"/>
        </w:rPr>
        <w:t>IN ADDITION</w:t>
      </w:r>
      <w:r w:rsidRPr="008B0D40">
        <w:rPr>
          <w:b/>
          <w:sz w:val="22"/>
          <w:szCs w:val="22"/>
        </w:rPr>
        <w:t xml:space="preserve">, WATERS SHALL NOT BE LIABLE FOR ANY DIRECT, INDIRECT, SPECIAL, CONSEQUENTIAL OR PUNITIVE DAMAGES OF ANY KIND ARISING OUT OF OR IN CONNECTION WITH THE </w:t>
      </w:r>
      <w:r>
        <w:rPr>
          <w:b/>
          <w:sz w:val="22"/>
          <w:szCs w:val="22"/>
        </w:rPr>
        <w:t>SOFTWARE</w:t>
      </w:r>
      <w:r w:rsidRPr="008B0D40">
        <w:rPr>
          <w:b/>
          <w:sz w:val="22"/>
          <w:szCs w:val="22"/>
        </w:rPr>
        <w:t xml:space="preserve"> OR THIS AGREEMENT.</w:t>
      </w:r>
      <w:r w:rsidRPr="008B0D40">
        <w:rPr>
          <w:sz w:val="22"/>
          <w:szCs w:val="22"/>
        </w:rPr>
        <w:t xml:space="preserve">  In the event that</w:t>
      </w:r>
      <w:r w:rsidRPr="008B0D40">
        <w:rPr>
          <w:sz w:val="22"/>
          <w:szCs w:val="22"/>
        </w:rPr>
        <w:t xml:space="preserve"> the foregoing disclaimers are not effective under applicable law, Waters’ total liability under this Agreement shall not exceed the normal commercial value of the </w:t>
      </w:r>
      <w:r>
        <w:rPr>
          <w:sz w:val="22"/>
          <w:szCs w:val="22"/>
        </w:rPr>
        <w:t>Software provided hereunder.  The P</w:t>
      </w:r>
      <w:r w:rsidRPr="008B0D40">
        <w:rPr>
          <w:sz w:val="22"/>
          <w:szCs w:val="22"/>
        </w:rPr>
        <w:t>arties acknowledge that the foregoing disclaimers reflect</w:t>
      </w:r>
      <w:r w:rsidRPr="008B0D40">
        <w:rPr>
          <w:sz w:val="22"/>
          <w:szCs w:val="22"/>
        </w:rPr>
        <w:t xml:space="preserve"> the nature of this transaction, and that the limitations in this paragraph or elsewhere</w:t>
      </w:r>
      <w:r>
        <w:rPr>
          <w:sz w:val="22"/>
          <w:szCs w:val="22"/>
        </w:rPr>
        <w:t xml:space="preserve"> in this Agreement reflect the P</w:t>
      </w:r>
      <w:r w:rsidRPr="008B0D40">
        <w:rPr>
          <w:sz w:val="22"/>
          <w:szCs w:val="22"/>
        </w:rPr>
        <w:t>arties</w:t>
      </w:r>
      <w:r>
        <w:rPr>
          <w:sz w:val="22"/>
          <w:szCs w:val="22"/>
        </w:rPr>
        <w:t>’</w:t>
      </w:r>
      <w:r w:rsidRPr="008B0D40">
        <w:rPr>
          <w:sz w:val="22"/>
          <w:szCs w:val="22"/>
        </w:rPr>
        <w:t xml:space="preserve"> expressly agreed</w:t>
      </w:r>
      <w:r>
        <w:rPr>
          <w:sz w:val="22"/>
          <w:szCs w:val="22"/>
        </w:rPr>
        <w:t xml:space="preserve"> upon</w:t>
      </w:r>
      <w:r w:rsidRPr="008B0D40">
        <w:rPr>
          <w:sz w:val="22"/>
          <w:szCs w:val="22"/>
        </w:rPr>
        <w:t xml:space="preserve"> and reasonable allocation of the risks.  </w:t>
      </w:r>
    </w:p>
    <w:p w:rsidR="00303DDD" w:rsidP="00303DDD">
      <w:pPr>
        <w:pStyle w:val="BodyText"/>
        <w:tabs>
          <w:tab w:val="clear" w:pos="589"/>
          <w:tab w:val="left" w:pos="720"/>
          <w:tab w:val="clear" w:pos="1224"/>
        </w:tabs>
        <w:spacing w:line="232" w:lineRule="exact"/>
        <w:ind w:left="1080"/>
        <w:rPr>
          <w:sz w:val="22"/>
          <w:szCs w:val="22"/>
        </w:rPr>
      </w:pPr>
    </w:p>
    <w:p w:rsidR="00303DDD" w:rsidP="007356A7">
      <w:pPr>
        <w:pStyle w:val="BodyText"/>
        <w:numPr>
          <w:ilvl w:val="0"/>
          <w:numId w:val="14"/>
        </w:numPr>
        <w:tabs>
          <w:tab w:val="clear" w:pos="589"/>
          <w:tab w:val="left" w:pos="720"/>
          <w:tab w:val="clear" w:pos="1224"/>
        </w:tabs>
        <w:spacing w:line="232" w:lineRule="exact"/>
        <w:rPr>
          <w:sz w:val="22"/>
          <w:szCs w:val="22"/>
        </w:rPr>
      </w:pPr>
      <w:r>
        <w:rPr>
          <w:sz w:val="22"/>
          <w:szCs w:val="22"/>
          <w:u w:val="single"/>
        </w:rPr>
        <w:t>Liability</w:t>
      </w:r>
      <w:r>
        <w:rPr>
          <w:sz w:val="22"/>
          <w:szCs w:val="22"/>
        </w:rPr>
        <w:t xml:space="preserve">. </w:t>
      </w:r>
    </w:p>
    <w:p w:rsidR="0073404C" w:rsidP="0073404C">
      <w:pPr>
        <w:pStyle w:val="BodyText"/>
        <w:tabs>
          <w:tab w:val="clear" w:pos="589"/>
          <w:tab w:val="left" w:pos="720"/>
          <w:tab w:val="clear" w:pos="1224"/>
        </w:tabs>
        <w:spacing w:line="232" w:lineRule="exact"/>
        <w:ind w:left="1080"/>
        <w:rPr>
          <w:sz w:val="22"/>
          <w:szCs w:val="22"/>
          <w:u w:val="single"/>
        </w:rPr>
      </w:pPr>
    </w:p>
    <w:p w:rsidR="00D276CE" w:rsidRPr="00D276CE" w:rsidP="00D276CE">
      <w:pPr>
        <w:ind w:firstLine="720"/>
        <w:rPr>
          <w:sz w:val="22"/>
          <w:szCs w:val="22"/>
        </w:rPr>
      </w:pPr>
      <w:r>
        <w:rPr>
          <w:sz w:val="22"/>
          <w:szCs w:val="22"/>
        </w:rPr>
        <w:t>The Distributor</w:t>
      </w:r>
      <w:r w:rsidRPr="008B0D40">
        <w:rPr>
          <w:sz w:val="22"/>
          <w:szCs w:val="22"/>
        </w:rPr>
        <w:t xml:space="preserve"> agrees to </w:t>
      </w:r>
      <w:r w:rsidRPr="00D276CE">
        <w:rPr>
          <w:sz w:val="22"/>
          <w:szCs w:val="22"/>
        </w:rPr>
        <w:t>be respon</w:t>
      </w:r>
      <w:r w:rsidRPr="00D276CE">
        <w:rPr>
          <w:sz w:val="22"/>
          <w:szCs w:val="22"/>
        </w:rPr>
        <w:t>sible for their own wrongdoing, negligence and/or reckless acts or omissions in the performance of their duties hereunder and shall be financially and legally responsible for all of their expenses, liabilities, and attorney fees resulting from or attributa</w:t>
      </w:r>
      <w:r w:rsidRPr="00D276CE">
        <w:rPr>
          <w:sz w:val="22"/>
          <w:szCs w:val="22"/>
        </w:rPr>
        <w:t>ble to any such acts or omissions. Neither Party shall have an obligation to indemnify the other party hereunder. The terms of this paragraph shall survive expiration or termination of this Agreement.</w:t>
      </w:r>
    </w:p>
    <w:p w:rsidR="0073404C" w:rsidRPr="008B0D40" w:rsidP="0073404C">
      <w:pPr>
        <w:ind w:firstLine="720"/>
        <w:rPr>
          <w:sz w:val="22"/>
          <w:szCs w:val="22"/>
        </w:rPr>
      </w:pPr>
      <w:bookmarkStart w:id="0" w:name="_GoBack"/>
      <w:bookmarkEnd w:id="0"/>
      <w:r w:rsidRPr="008B0D40">
        <w:rPr>
          <w:sz w:val="22"/>
          <w:szCs w:val="22"/>
        </w:rPr>
        <w:t xml:space="preserve"> </w:t>
      </w:r>
    </w:p>
    <w:p w:rsidR="0073404C" w:rsidP="0073404C">
      <w:pPr>
        <w:pStyle w:val="BodyText"/>
        <w:tabs>
          <w:tab w:val="clear" w:pos="589"/>
          <w:tab w:val="left" w:pos="720"/>
          <w:tab w:val="clear" w:pos="1224"/>
        </w:tabs>
        <w:spacing w:line="232" w:lineRule="exact"/>
        <w:rPr>
          <w:sz w:val="22"/>
          <w:szCs w:val="22"/>
        </w:rPr>
      </w:pPr>
    </w:p>
    <w:p w:rsidR="0073404C" w:rsidP="0073404C">
      <w:pPr>
        <w:pStyle w:val="BodyText"/>
        <w:numPr>
          <w:ilvl w:val="0"/>
          <w:numId w:val="14"/>
        </w:numPr>
        <w:tabs>
          <w:tab w:val="clear" w:pos="589"/>
          <w:tab w:val="left" w:pos="720"/>
          <w:tab w:val="clear" w:pos="1224"/>
        </w:tabs>
        <w:spacing w:line="232" w:lineRule="exact"/>
        <w:rPr>
          <w:sz w:val="22"/>
          <w:szCs w:val="22"/>
        </w:rPr>
      </w:pPr>
      <w:r>
        <w:rPr>
          <w:sz w:val="22"/>
          <w:szCs w:val="22"/>
          <w:u w:val="single"/>
        </w:rPr>
        <w:t>Term</w:t>
      </w:r>
      <w:r>
        <w:rPr>
          <w:sz w:val="22"/>
          <w:szCs w:val="22"/>
        </w:rPr>
        <w:t xml:space="preserve">.  </w:t>
      </w:r>
    </w:p>
    <w:p w:rsidR="0073404C" w:rsidP="0073404C">
      <w:pPr>
        <w:pStyle w:val="BodyText"/>
        <w:tabs>
          <w:tab w:val="clear" w:pos="589"/>
          <w:tab w:val="left" w:pos="720"/>
          <w:tab w:val="clear" w:pos="1224"/>
        </w:tabs>
        <w:spacing w:line="232" w:lineRule="exact"/>
        <w:rPr>
          <w:sz w:val="22"/>
          <w:szCs w:val="22"/>
        </w:rPr>
      </w:pPr>
      <w:r>
        <w:rPr>
          <w:sz w:val="22"/>
          <w:szCs w:val="22"/>
        </w:rPr>
        <w:tab/>
      </w:r>
    </w:p>
    <w:p w:rsidR="0073404C" w:rsidP="0073404C">
      <w:pPr>
        <w:pStyle w:val="BodyText"/>
        <w:tabs>
          <w:tab w:val="clear" w:pos="589"/>
          <w:tab w:val="left" w:pos="720"/>
          <w:tab w:val="clear" w:pos="1224"/>
        </w:tabs>
        <w:spacing w:line="232" w:lineRule="exact"/>
        <w:rPr>
          <w:sz w:val="22"/>
          <w:szCs w:val="22"/>
        </w:rPr>
      </w:pPr>
      <w:r>
        <w:rPr>
          <w:sz w:val="22"/>
          <w:szCs w:val="22"/>
        </w:rPr>
        <w:tab/>
        <w:t>This Agreement shall take effect on the Effective Date and shall continue</w:t>
      </w:r>
      <w:r>
        <w:rPr>
          <w:sz w:val="22"/>
          <w:szCs w:val="22"/>
        </w:rPr>
        <w:t xml:space="preserve"> in force until and</w:t>
      </w:r>
      <w:r>
        <w:rPr>
          <w:sz w:val="22"/>
          <w:szCs w:val="22"/>
        </w:rPr>
        <w:t xml:space="preserve"> unless terminated by either Party giving to the other </w:t>
      </w:r>
      <w:r>
        <w:rPr>
          <w:sz w:val="22"/>
          <w:szCs w:val="22"/>
        </w:rPr>
        <w:t xml:space="preserve">Party </w:t>
      </w:r>
      <w:r>
        <w:rPr>
          <w:sz w:val="22"/>
          <w:szCs w:val="22"/>
        </w:rPr>
        <w:t xml:space="preserve">not less than </w:t>
      </w:r>
      <w:r>
        <w:rPr>
          <w:sz w:val="22"/>
          <w:szCs w:val="22"/>
        </w:rPr>
        <w:t xml:space="preserve">thirty </w:t>
      </w:r>
      <w:r>
        <w:rPr>
          <w:sz w:val="22"/>
          <w:szCs w:val="22"/>
        </w:rPr>
        <w:t>(</w:t>
      </w:r>
      <w:r>
        <w:rPr>
          <w:sz w:val="22"/>
          <w:szCs w:val="22"/>
        </w:rPr>
        <w:t>3</w:t>
      </w:r>
      <w:r>
        <w:rPr>
          <w:sz w:val="22"/>
          <w:szCs w:val="22"/>
        </w:rPr>
        <w:t>0)</w:t>
      </w:r>
      <w:r>
        <w:rPr>
          <w:sz w:val="22"/>
          <w:szCs w:val="22"/>
        </w:rPr>
        <w:t xml:space="preserve"> days’ prior written notice.</w:t>
      </w:r>
    </w:p>
    <w:p w:rsidR="0073404C" w:rsidP="0073404C">
      <w:pPr>
        <w:pStyle w:val="BodyText"/>
        <w:tabs>
          <w:tab w:val="clear" w:pos="589"/>
          <w:tab w:val="left" w:pos="720"/>
          <w:tab w:val="clear" w:pos="1224"/>
        </w:tabs>
        <w:spacing w:line="232" w:lineRule="exact"/>
        <w:rPr>
          <w:sz w:val="22"/>
          <w:szCs w:val="22"/>
        </w:rPr>
      </w:pPr>
    </w:p>
    <w:p w:rsidR="007847E7" w:rsidP="0073404C">
      <w:pPr>
        <w:pStyle w:val="BodyText"/>
        <w:tabs>
          <w:tab w:val="clear" w:pos="589"/>
          <w:tab w:val="left" w:pos="720"/>
          <w:tab w:val="clear" w:pos="1224"/>
        </w:tabs>
        <w:spacing w:line="232" w:lineRule="exact"/>
        <w:rPr>
          <w:sz w:val="22"/>
          <w:szCs w:val="22"/>
        </w:rPr>
      </w:pPr>
    </w:p>
    <w:p w:rsidR="007847E7" w:rsidP="0073404C">
      <w:pPr>
        <w:pStyle w:val="BodyText"/>
        <w:tabs>
          <w:tab w:val="clear" w:pos="589"/>
          <w:tab w:val="left" w:pos="720"/>
          <w:tab w:val="clear" w:pos="1224"/>
        </w:tabs>
        <w:spacing w:line="232" w:lineRule="exact"/>
        <w:rPr>
          <w:sz w:val="22"/>
          <w:szCs w:val="22"/>
        </w:rPr>
      </w:pPr>
    </w:p>
    <w:p w:rsidR="006B294A" w:rsidP="0073404C">
      <w:pPr>
        <w:pStyle w:val="BodyText"/>
        <w:tabs>
          <w:tab w:val="clear" w:pos="589"/>
          <w:tab w:val="left" w:pos="720"/>
          <w:tab w:val="clear" w:pos="1224"/>
        </w:tabs>
        <w:spacing w:line="232" w:lineRule="exact"/>
        <w:rPr>
          <w:sz w:val="22"/>
          <w:szCs w:val="22"/>
        </w:rPr>
      </w:pPr>
    </w:p>
    <w:p w:rsidR="006B294A" w:rsidP="0073404C">
      <w:pPr>
        <w:pStyle w:val="BodyText"/>
        <w:tabs>
          <w:tab w:val="clear" w:pos="589"/>
          <w:tab w:val="left" w:pos="720"/>
          <w:tab w:val="clear" w:pos="1224"/>
        </w:tabs>
        <w:spacing w:line="232" w:lineRule="exact"/>
        <w:rPr>
          <w:sz w:val="22"/>
          <w:szCs w:val="22"/>
        </w:rPr>
      </w:pPr>
    </w:p>
    <w:p w:rsidR="009A2E6B" w:rsidP="0073404C">
      <w:pPr>
        <w:pStyle w:val="BodyText"/>
        <w:tabs>
          <w:tab w:val="clear" w:pos="589"/>
          <w:tab w:val="left" w:pos="720"/>
          <w:tab w:val="clear" w:pos="1224"/>
        </w:tabs>
        <w:spacing w:line="232" w:lineRule="exact"/>
        <w:rPr>
          <w:sz w:val="22"/>
          <w:szCs w:val="22"/>
        </w:rPr>
      </w:pPr>
    </w:p>
    <w:p w:rsidR="006B294A" w:rsidP="0073404C">
      <w:pPr>
        <w:pStyle w:val="BodyText"/>
        <w:tabs>
          <w:tab w:val="clear" w:pos="589"/>
          <w:tab w:val="left" w:pos="720"/>
          <w:tab w:val="clear" w:pos="1224"/>
        </w:tabs>
        <w:spacing w:line="232" w:lineRule="exact"/>
        <w:rPr>
          <w:sz w:val="22"/>
          <w:szCs w:val="22"/>
        </w:rPr>
      </w:pPr>
    </w:p>
    <w:p w:rsidR="007847E7" w:rsidP="0073404C">
      <w:pPr>
        <w:pStyle w:val="BodyText"/>
        <w:tabs>
          <w:tab w:val="clear" w:pos="589"/>
          <w:tab w:val="left" w:pos="720"/>
          <w:tab w:val="clear" w:pos="1224"/>
        </w:tabs>
        <w:spacing w:line="232" w:lineRule="exact"/>
        <w:rPr>
          <w:sz w:val="22"/>
          <w:szCs w:val="22"/>
        </w:rPr>
      </w:pPr>
    </w:p>
    <w:p w:rsidR="001B0AFE" w:rsidP="007356A7">
      <w:pPr>
        <w:pStyle w:val="BodyText"/>
        <w:numPr>
          <w:ilvl w:val="0"/>
          <w:numId w:val="14"/>
        </w:numPr>
        <w:tabs>
          <w:tab w:val="clear" w:pos="589"/>
          <w:tab w:val="left" w:pos="720"/>
          <w:tab w:val="clear" w:pos="1224"/>
        </w:tabs>
        <w:spacing w:line="232" w:lineRule="exact"/>
        <w:rPr>
          <w:sz w:val="22"/>
          <w:szCs w:val="22"/>
        </w:rPr>
      </w:pPr>
      <w:r>
        <w:rPr>
          <w:sz w:val="22"/>
          <w:szCs w:val="22"/>
          <w:u w:val="single"/>
        </w:rPr>
        <w:t>Miscellaneous</w:t>
      </w:r>
      <w:r>
        <w:rPr>
          <w:sz w:val="22"/>
          <w:szCs w:val="22"/>
        </w:rPr>
        <w:t>.</w:t>
      </w:r>
    </w:p>
    <w:p w:rsidR="001B0AFE" w:rsidP="001B0AFE">
      <w:pPr>
        <w:pStyle w:val="BodyText"/>
        <w:tabs>
          <w:tab w:val="clear" w:pos="589"/>
          <w:tab w:val="left" w:pos="720"/>
          <w:tab w:val="clear" w:pos="1224"/>
        </w:tabs>
        <w:spacing w:line="232" w:lineRule="exact"/>
        <w:ind w:left="1080"/>
        <w:rPr>
          <w:sz w:val="22"/>
          <w:szCs w:val="22"/>
        </w:rPr>
      </w:pPr>
    </w:p>
    <w:p w:rsidR="001B0AFE" w:rsidP="001B0AFE">
      <w:pPr>
        <w:keepNext/>
        <w:keepLines/>
        <w:numPr>
          <w:ilvl w:val="1"/>
          <w:numId w:val="14"/>
        </w:numPr>
        <w:tabs>
          <w:tab w:val="left" w:pos="0"/>
          <w:tab w:val="left" w:pos="1440"/>
        </w:tabs>
        <w:autoSpaceDE/>
        <w:autoSpaceDN/>
        <w:ind w:left="0" w:firstLine="1440"/>
        <w:jc w:val="both"/>
        <w:rPr>
          <w:sz w:val="22"/>
          <w:szCs w:val="22"/>
        </w:rPr>
      </w:pPr>
      <w:r w:rsidRPr="00B96B33">
        <w:rPr>
          <w:i/>
          <w:color w:val="000000"/>
          <w:sz w:val="22"/>
          <w:szCs w:val="22"/>
          <w:u w:val="single"/>
        </w:rPr>
        <w:t>Notices</w:t>
      </w:r>
      <w:r w:rsidRPr="00B96B33">
        <w:rPr>
          <w:i/>
          <w:color w:val="000000"/>
          <w:sz w:val="22"/>
          <w:szCs w:val="22"/>
        </w:rPr>
        <w:t xml:space="preserve">. </w:t>
      </w:r>
      <w:r>
        <w:rPr>
          <w:i/>
          <w:color w:val="000000"/>
          <w:sz w:val="22"/>
          <w:szCs w:val="22"/>
        </w:rPr>
        <w:t xml:space="preserve"> </w:t>
      </w:r>
      <w:r w:rsidRPr="00B96B33">
        <w:rPr>
          <w:sz w:val="22"/>
          <w:szCs w:val="22"/>
        </w:rPr>
        <w:t>All notices, requests, demands and other communications to be</w:t>
      </w:r>
      <w:r>
        <w:rPr>
          <w:sz w:val="22"/>
          <w:szCs w:val="22"/>
        </w:rPr>
        <w:t xml:space="preserve"> given under this Agreement shall be in writing and shall </w:t>
      </w:r>
      <w:r w:rsidRPr="00B96B33">
        <w:rPr>
          <w:sz w:val="22"/>
          <w:szCs w:val="22"/>
        </w:rPr>
        <w:t>be deemed to have been duly given if delivered by hand, sent by facsimile or other means of electronic communic</w:t>
      </w:r>
      <w:r w:rsidRPr="00B96B33">
        <w:rPr>
          <w:sz w:val="22"/>
          <w:szCs w:val="22"/>
        </w:rPr>
        <w:t>ation with confirmation, sent by a nationally recognized overnight delivery service, or certified mail return receipt requested, to:</w:t>
      </w:r>
    </w:p>
    <w:p w:rsidR="001B0AFE" w:rsidP="001B0AFE">
      <w:pPr>
        <w:keepNext/>
        <w:keepLines/>
        <w:tabs>
          <w:tab w:val="left" w:pos="0"/>
          <w:tab w:val="left" w:pos="1440"/>
        </w:tabs>
        <w:autoSpaceDE/>
        <w:autoSpaceDN/>
        <w:ind w:left="1800"/>
        <w:jc w:val="both"/>
        <w:rPr>
          <w:i/>
          <w:color w:val="000000"/>
          <w:sz w:val="22"/>
          <w:szCs w:val="22"/>
          <w:u w:val="single"/>
        </w:rPr>
      </w:pPr>
    </w:p>
    <w:p w:rsidR="001B0AFE" w:rsidRPr="00EC559E" w:rsidP="001B0AFE">
      <w:pPr>
        <w:keepNext/>
        <w:keepLines/>
        <w:tabs>
          <w:tab w:val="left" w:pos="0"/>
        </w:tabs>
        <w:ind w:left="990"/>
        <w:jc w:val="both"/>
        <w:rPr>
          <w:sz w:val="22"/>
          <w:szCs w:val="22"/>
        </w:rPr>
      </w:pPr>
      <w:r w:rsidRPr="00EC559E">
        <w:rPr>
          <w:sz w:val="22"/>
          <w:szCs w:val="22"/>
        </w:rPr>
        <w:t>If to Waters:</w:t>
      </w:r>
      <w:r w:rsidRPr="00EC559E">
        <w:rPr>
          <w:sz w:val="22"/>
          <w:szCs w:val="22"/>
        </w:rPr>
        <w:tab/>
      </w:r>
      <w:r w:rsidRPr="00EC559E">
        <w:rPr>
          <w:sz w:val="22"/>
          <w:szCs w:val="22"/>
        </w:rPr>
        <w:tab/>
      </w:r>
      <w:r w:rsidRPr="00EC559E">
        <w:rPr>
          <w:sz w:val="22"/>
          <w:szCs w:val="22"/>
        </w:rPr>
        <w:tab/>
      </w:r>
      <w:r>
        <w:rPr>
          <w:sz w:val="22"/>
          <w:szCs w:val="22"/>
        </w:rPr>
        <w:t xml:space="preserve">                                   </w:t>
      </w:r>
      <w:r w:rsidRPr="00EC559E">
        <w:rPr>
          <w:sz w:val="22"/>
          <w:szCs w:val="22"/>
        </w:rPr>
        <w:t>If to the Distributor:</w:t>
      </w:r>
    </w:p>
    <w:p w:rsidR="001B0AFE" w:rsidRPr="00EC559E" w:rsidP="001B0AFE">
      <w:pPr>
        <w:ind w:firstLine="990"/>
        <w:jc w:val="both"/>
        <w:rPr>
          <w:sz w:val="22"/>
          <w:szCs w:val="22"/>
        </w:rPr>
      </w:pPr>
    </w:p>
    <w:p w:rsidR="00EC559E" w:rsidRPr="00EC559E" w:rsidP="00EC559E">
      <w:pPr>
        <w:ind w:firstLine="990"/>
        <w:jc w:val="both"/>
        <w:rPr>
          <w:sz w:val="22"/>
          <w:szCs w:val="22"/>
        </w:rPr>
      </w:pPr>
      <w:r w:rsidRPr="00EC559E">
        <w:rPr>
          <w:sz w:val="22"/>
          <w:szCs w:val="22"/>
        </w:rPr>
        <w:t xml:space="preserve">Attention: </w:t>
      </w:r>
      <w:r w:rsidRPr="00EC559E">
        <w:rPr>
          <w:sz w:val="22"/>
          <w:szCs w:val="22"/>
        </w:rPr>
        <w:t>Martin Lunt</w:t>
      </w:r>
      <w:r w:rsidRPr="00EC559E">
        <w:rPr>
          <w:sz w:val="22"/>
          <w:szCs w:val="22"/>
        </w:rPr>
        <w:tab/>
      </w:r>
      <w:r w:rsidRPr="00EC559E">
        <w:rPr>
          <w:sz w:val="22"/>
          <w:szCs w:val="22"/>
        </w:rPr>
        <w:tab/>
      </w:r>
      <w:r w:rsidRPr="00EC559E">
        <w:rPr>
          <w:sz w:val="22"/>
          <w:szCs w:val="22"/>
        </w:rPr>
        <w:tab/>
      </w:r>
      <w:r w:rsidRPr="00EC559E">
        <w:rPr>
          <w:sz w:val="22"/>
          <w:szCs w:val="22"/>
        </w:rPr>
        <w:t xml:space="preserve">         </w:t>
      </w:r>
      <w:r w:rsidRPr="00EC559E">
        <w:rPr>
          <w:sz w:val="22"/>
          <w:szCs w:val="22"/>
        </w:rPr>
        <w:t>Attention:</w:t>
      </w:r>
      <w:r w:rsidRPr="00EC559E">
        <w:rPr>
          <w:sz w:val="22"/>
          <w:szCs w:val="22"/>
        </w:rPr>
        <w:t xml:space="preserve"> Michael Marty</w:t>
      </w:r>
    </w:p>
    <w:p w:rsidR="009822B9" w:rsidRPr="00EC559E" w:rsidP="007847E7">
      <w:pPr>
        <w:ind w:left="450" w:firstLine="540"/>
        <w:jc w:val="both"/>
        <w:rPr>
          <w:sz w:val="22"/>
          <w:szCs w:val="22"/>
        </w:rPr>
      </w:pPr>
      <w:r w:rsidRPr="00EC559E">
        <w:rPr>
          <w:sz w:val="22"/>
          <w:szCs w:val="22"/>
        </w:rPr>
        <w:t>Micromass UK Limited</w:t>
      </w:r>
      <w:r w:rsidRPr="00EC559E">
        <w:rPr>
          <w:sz w:val="22"/>
          <w:szCs w:val="22"/>
        </w:rPr>
        <w:t xml:space="preserve">                                            Department of Chemistry and Biochemistry</w:t>
      </w:r>
    </w:p>
    <w:p w:rsidR="009822B9" w:rsidRPr="00A72876" w:rsidP="009822B9">
      <w:pPr>
        <w:ind w:left="450" w:firstLine="540"/>
        <w:jc w:val="both"/>
        <w:rPr>
          <w:sz w:val="22"/>
          <w:szCs w:val="22"/>
        </w:rPr>
      </w:pPr>
      <w:r w:rsidRPr="00EC559E">
        <w:rPr>
          <w:sz w:val="22"/>
          <w:szCs w:val="22"/>
        </w:rPr>
        <w:t>Stamford Avenue</w:t>
      </w:r>
      <w:r w:rsidRPr="00EC559E">
        <w:rPr>
          <w:sz w:val="22"/>
          <w:szCs w:val="22"/>
        </w:rPr>
        <w:t xml:space="preserve">                             </w:t>
      </w:r>
      <w:r w:rsidRPr="00A72876">
        <w:rPr>
          <w:sz w:val="22"/>
          <w:szCs w:val="22"/>
        </w:rPr>
        <w:t xml:space="preserve">                         University of Arizona </w:t>
      </w:r>
    </w:p>
    <w:p w:rsidR="009822B9" w:rsidRPr="00A72876" w:rsidP="009822B9">
      <w:pPr>
        <w:ind w:left="450" w:firstLine="540"/>
        <w:jc w:val="both"/>
        <w:rPr>
          <w:sz w:val="22"/>
          <w:szCs w:val="22"/>
        </w:rPr>
      </w:pPr>
      <w:r w:rsidRPr="00A72876">
        <w:rPr>
          <w:sz w:val="22"/>
          <w:szCs w:val="22"/>
        </w:rPr>
        <w:t>Altrincham Road</w:t>
      </w:r>
      <w:r w:rsidRPr="00A72876">
        <w:rPr>
          <w:sz w:val="22"/>
          <w:szCs w:val="22"/>
        </w:rPr>
        <w:t xml:space="preserve">                             </w:t>
      </w:r>
      <w:r w:rsidRPr="00A72876">
        <w:rPr>
          <w:sz w:val="22"/>
          <w:szCs w:val="22"/>
        </w:rPr>
        <w:t xml:space="preserve">                          Tuscon, AZ 85721</w:t>
      </w:r>
    </w:p>
    <w:p w:rsidR="009822B9" w:rsidRPr="00A72876" w:rsidP="009822B9">
      <w:pPr>
        <w:ind w:left="450" w:firstLine="540"/>
        <w:jc w:val="both"/>
        <w:rPr>
          <w:sz w:val="22"/>
          <w:szCs w:val="22"/>
        </w:rPr>
      </w:pPr>
      <w:r w:rsidRPr="00A72876">
        <w:rPr>
          <w:sz w:val="22"/>
          <w:szCs w:val="22"/>
        </w:rPr>
        <w:t>Wilmslow</w:t>
      </w:r>
      <w:r w:rsidRPr="00A72876">
        <w:rPr>
          <w:sz w:val="22"/>
          <w:szCs w:val="22"/>
        </w:rPr>
        <w:t xml:space="preserve">                                                                  Marvel Hall 542</w:t>
      </w:r>
    </w:p>
    <w:p w:rsidR="009822B9" w:rsidP="009822B9">
      <w:pPr>
        <w:ind w:left="450" w:firstLine="540"/>
        <w:jc w:val="both"/>
        <w:rPr>
          <w:sz w:val="22"/>
          <w:szCs w:val="22"/>
        </w:rPr>
      </w:pPr>
      <w:r w:rsidRPr="00B3240A">
        <w:rPr>
          <w:sz w:val="22"/>
          <w:szCs w:val="22"/>
        </w:rPr>
        <w:t>SK9 4AX</w:t>
      </w:r>
      <w:r>
        <w:rPr>
          <w:sz w:val="22"/>
          <w:szCs w:val="22"/>
        </w:rPr>
        <w:t xml:space="preserve">                                                                   </w:t>
      </w:r>
      <w:r>
        <w:rPr>
          <w:sz w:val="22"/>
          <w:szCs w:val="22"/>
        </w:rPr>
        <w:t>U.S.A</w:t>
      </w:r>
    </w:p>
    <w:p w:rsidR="009822B9" w:rsidP="009822B9">
      <w:pPr>
        <w:ind w:left="450" w:firstLine="540"/>
        <w:jc w:val="both"/>
        <w:rPr>
          <w:sz w:val="22"/>
          <w:szCs w:val="22"/>
        </w:rPr>
      </w:pPr>
      <w:r>
        <w:rPr>
          <w:sz w:val="22"/>
          <w:szCs w:val="22"/>
        </w:rPr>
        <w:t>United Kingdom</w:t>
      </w:r>
    </w:p>
    <w:p w:rsidR="001B0AFE" w:rsidRPr="0076043E" w:rsidP="009822B9">
      <w:pPr>
        <w:ind w:left="450" w:firstLine="540"/>
        <w:jc w:val="both"/>
        <w:rPr>
          <w:sz w:val="22"/>
          <w:szCs w:val="22"/>
        </w:rPr>
      </w:pPr>
      <w:r w:rsidRPr="0076043E">
        <w:rPr>
          <w:sz w:val="22"/>
          <w:szCs w:val="22"/>
        </w:rPr>
        <w:tab/>
      </w:r>
      <w:r w:rsidRPr="0076043E">
        <w:rPr>
          <w:sz w:val="22"/>
          <w:szCs w:val="22"/>
        </w:rPr>
        <w:tab/>
      </w:r>
      <w:r w:rsidRPr="0076043E">
        <w:rPr>
          <w:sz w:val="22"/>
          <w:szCs w:val="22"/>
        </w:rPr>
        <w:tab/>
      </w:r>
      <w:r w:rsidRPr="0076043E">
        <w:rPr>
          <w:sz w:val="22"/>
          <w:szCs w:val="22"/>
        </w:rPr>
        <w:tab/>
      </w:r>
      <w:r w:rsidRPr="0076043E">
        <w:rPr>
          <w:sz w:val="22"/>
          <w:szCs w:val="22"/>
        </w:rPr>
        <w:tab/>
      </w:r>
    </w:p>
    <w:p w:rsidR="001B0AFE" w:rsidRPr="009822B9" w:rsidP="009822B9">
      <w:pPr>
        <w:jc w:val="both"/>
        <w:rPr>
          <w:sz w:val="22"/>
          <w:szCs w:val="22"/>
        </w:rPr>
      </w:pPr>
      <w:r w:rsidRPr="0076043E">
        <w:rPr>
          <w:sz w:val="22"/>
          <w:szCs w:val="22"/>
        </w:rPr>
        <w:tab/>
      </w:r>
      <w:r w:rsidRPr="0076043E">
        <w:rPr>
          <w:sz w:val="22"/>
          <w:szCs w:val="22"/>
        </w:rPr>
        <w:tab/>
      </w:r>
      <w:r w:rsidRPr="0076043E">
        <w:rPr>
          <w:sz w:val="22"/>
          <w:szCs w:val="22"/>
        </w:rPr>
        <w:tab/>
      </w:r>
      <w:r w:rsidRPr="0076043E">
        <w:rPr>
          <w:sz w:val="22"/>
          <w:szCs w:val="22"/>
        </w:rPr>
        <w:tab/>
      </w:r>
      <w:r w:rsidRPr="0076043E">
        <w:rPr>
          <w:sz w:val="22"/>
          <w:szCs w:val="22"/>
        </w:rPr>
        <w:tab/>
      </w:r>
      <w:r>
        <w:rPr>
          <w:sz w:val="22"/>
          <w:szCs w:val="22"/>
        </w:rPr>
        <w:t xml:space="preserve">                 </w:t>
      </w:r>
      <w:r>
        <w:rPr>
          <w:sz w:val="22"/>
          <w:szCs w:val="22"/>
        </w:rPr>
        <w:t xml:space="preserve">  </w:t>
      </w:r>
    </w:p>
    <w:p w:rsidR="001B0AFE" w:rsidRPr="009822B9" w:rsidP="001B0AFE">
      <w:pPr>
        <w:ind w:firstLine="990"/>
        <w:jc w:val="both"/>
        <w:rPr>
          <w:sz w:val="22"/>
          <w:szCs w:val="22"/>
        </w:rPr>
      </w:pPr>
      <w:r w:rsidRPr="009822B9">
        <w:rPr>
          <w:sz w:val="22"/>
          <w:szCs w:val="22"/>
        </w:rPr>
        <w:t>With a copy to:</w:t>
      </w:r>
      <w:r w:rsidRPr="009822B9">
        <w:rPr>
          <w:sz w:val="22"/>
          <w:szCs w:val="22"/>
        </w:rPr>
        <w:tab/>
      </w:r>
      <w:r w:rsidRPr="009822B9">
        <w:rPr>
          <w:sz w:val="22"/>
          <w:szCs w:val="22"/>
        </w:rPr>
        <w:tab/>
      </w:r>
      <w:r w:rsidRPr="009822B9">
        <w:rPr>
          <w:sz w:val="22"/>
          <w:szCs w:val="22"/>
        </w:rPr>
        <w:t xml:space="preserve">                                  </w:t>
      </w:r>
      <w:r>
        <w:rPr>
          <w:sz w:val="22"/>
          <w:szCs w:val="22"/>
        </w:rPr>
        <w:t xml:space="preserve"> </w:t>
      </w:r>
      <w:r>
        <w:rPr>
          <w:sz w:val="22"/>
          <w:szCs w:val="22"/>
        </w:rPr>
        <w:t>With a copy to:</w:t>
      </w:r>
      <w:r w:rsidRPr="009822B9">
        <w:rPr>
          <w:sz w:val="22"/>
          <w:szCs w:val="22"/>
        </w:rPr>
        <w:tab/>
      </w:r>
      <w:r w:rsidRPr="009822B9">
        <w:rPr>
          <w:sz w:val="22"/>
          <w:szCs w:val="22"/>
        </w:rPr>
        <w:tab/>
      </w:r>
      <w:r w:rsidRPr="009822B9">
        <w:rPr>
          <w:sz w:val="22"/>
          <w:szCs w:val="22"/>
        </w:rPr>
        <w:tab/>
      </w:r>
    </w:p>
    <w:p w:rsidR="003326AA" w:rsidP="001B0AFE">
      <w:pPr>
        <w:ind w:firstLine="990"/>
        <w:jc w:val="both"/>
        <w:rPr>
          <w:sz w:val="22"/>
          <w:szCs w:val="22"/>
        </w:rPr>
      </w:pPr>
      <w:r w:rsidRPr="009822B9">
        <w:rPr>
          <w:sz w:val="22"/>
          <w:szCs w:val="22"/>
        </w:rPr>
        <w:t>Attention:  Legal Department</w:t>
      </w:r>
      <w:r w:rsidRPr="009822B9">
        <w:rPr>
          <w:sz w:val="22"/>
          <w:szCs w:val="22"/>
        </w:rPr>
        <w:tab/>
      </w:r>
      <w:r w:rsidRPr="009822B9">
        <w:rPr>
          <w:sz w:val="22"/>
          <w:szCs w:val="22"/>
        </w:rPr>
        <w:t xml:space="preserve"> </w:t>
      </w:r>
      <w:r>
        <w:rPr>
          <w:sz w:val="22"/>
          <w:szCs w:val="22"/>
        </w:rPr>
        <w:tab/>
      </w:r>
      <w:r>
        <w:rPr>
          <w:sz w:val="22"/>
          <w:szCs w:val="22"/>
        </w:rPr>
        <w:tab/>
        <w:t xml:space="preserve">         Attention: Director</w:t>
      </w:r>
    </w:p>
    <w:p w:rsidR="006E3017" w:rsidRPr="009822B9" w:rsidP="001B0AFE">
      <w:pPr>
        <w:ind w:firstLine="990"/>
        <w:jc w:val="both"/>
        <w:rPr>
          <w:sz w:val="22"/>
          <w:szCs w:val="22"/>
        </w:rPr>
      </w:pPr>
      <w:r>
        <w:rPr>
          <w:sz w:val="22"/>
          <w:szCs w:val="22"/>
        </w:rPr>
        <w:t>Micromass UK Limited</w:t>
      </w:r>
      <w:r>
        <w:rPr>
          <w:sz w:val="22"/>
          <w:szCs w:val="22"/>
        </w:rPr>
        <w:tab/>
      </w:r>
      <w:r>
        <w:rPr>
          <w:sz w:val="22"/>
          <w:szCs w:val="22"/>
        </w:rPr>
        <w:tab/>
      </w:r>
      <w:r>
        <w:rPr>
          <w:sz w:val="22"/>
          <w:szCs w:val="22"/>
        </w:rPr>
        <w:tab/>
        <w:t xml:space="preserve">         Contracting &amp; Preaward Services</w:t>
      </w:r>
    </w:p>
    <w:p w:rsidR="006E3017" w:rsidRPr="009822B9" w:rsidP="001B0AFE">
      <w:pPr>
        <w:ind w:firstLine="990"/>
        <w:jc w:val="both"/>
        <w:rPr>
          <w:sz w:val="22"/>
          <w:szCs w:val="22"/>
        </w:rPr>
      </w:pPr>
      <w:r>
        <w:rPr>
          <w:sz w:val="22"/>
          <w:szCs w:val="22"/>
        </w:rPr>
        <w:t>Stamford Avenue</w:t>
      </w:r>
      <w:r>
        <w:rPr>
          <w:sz w:val="22"/>
          <w:szCs w:val="22"/>
        </w:rPr>
        <w:tab/>
      </w:r>
      <w:r>
        <w:rPr>
          <w:sz w:val="22"/>
          <w:szCs w:val="22"/>
        </w:rPr>
        <w:tab/>
      </w:r>
      <w:r>
        <w:rPr>
          <w:sz w:val="22"/>
          <w:szCs w:val="22"/>
        </w:rPr>
        <w:tab/>
      </w:r>
      <w:r>
        <w:rPr>
          <w:sz w:val="22"/>
          <w:szCs w:val="22"/>
        </w:rPr>
        <w:tab/>
        <w:t xml:space="preserve">         888 N. Euclid Ave., Room 515</w:t>
      </w:r>
    </w:p>
    <w:p w:rsidR="005245F3" w:rsidP="001B0AFE">
      <w:pPr>
        <w:ind w:firstLine="990"/>
        <w:jc w:val="both"/>
        <w:rPr>
          <w:sz w:val="22"/>
          <w:szCs w:val="22"/>
        </w:rPr>
      </w:pPr>
      <w:r>
        <w:rPr>
          <w:sz w:val="22"/>
          <w:szCs w:val="22"/>
        </w:rPr>
        <w:t>Altrincham Road</w:t>
      </w:r>
      <w:r>
        <w:rPr>
          <w:sz w:val="22"/>
          <w:szCs w:val="22"/>
        </w:rPr>
        <w:t xml:space="preserve">                                                       Tucso</w:t>
      </w:r>
      <w:r>
        <w:rPr>
          <w:sz w:val="22"/>
          <w:szCs w:val="22"/>
        </w:rPr>
        <w:t>n, Arizona 85719, U.S.A.</w:t>
      </w:r>
    </w:p>
    <w:p w:rsidR="006E3017" w:rsidRPr="009822B9" w:rsidP="001B0AFE">
      <w:pPr>
        <w:ind w:firstLine="990"/>
        <w:jc w:val="both"/>
        <w:rPr>
          <w:sz w:val="22"/>
          <w:szCs w:val="22"/>
        </w:rPr>
      </w:pPr>
      <w:r>
        <w:rPr>
          <w:sz w:val="22"/>
          <w:szCs w:val="22"/>
        </w:rPr>
        <w:t>Wilmslow</w:t>
      </w:r>
      <w:r>
        <w:rPr>
          <w:sz w:val="22"/>
          <w:szCs w:val="22"/>
        </w:rPr>
        <w:tab/>
      </w:r>
      <w:r>
        <w:rPr>
          <w:sz w:val="22"/>
          <w:szCs w:val="22"/>
        </w:rPr>
        <w:tab/>
      </w:r>
      <w:r>
        <w:rPr>
          <w:sz w:val="22"/>
          <w:szCs w:val="22"/>
        </w:rPr>
        <w:tab/>
      </w:r>
      <w:r>
        <w:rPr>
          <w:sz w:val="22"/>
          <w:szCs w:val="22"/>
        </w:rPr>
        <w:tab/>
      </w:r>
      <w:r>
        <w:rPr>
          <w:sz w:val="22"/>
          <w:szCs w:val="22"/>
        </w:rPr>
        <w:tab/>
        <w:t xml:space="preserve">         Email: </w:t>
      </w:r>
      <w:r>
        <w:fldChar w:fldCharType="begin"/>
      </w:r>
      <w:r>
        <w:instrText xml:space="preserve"> HYPERLINK "mailto:Contracting@email.arizona.edu" </w:instrText>
      </w:r>
      <w:r>
        <w:fldChar w:fldCharType="separate"/>
      </w:r>
      <w:r w:rsidRPr="005528D0">
        <w:rPr>
          <w:rStyle w:val="Hyperlink"/>
          <w:sz w:val="22"/>
          <w:szCs w:val="22"/>
        </w:rPr>
        <w:t>Contracting@email.arizona.edu</w:t>
      </w:r>
      <w:r>
        <w:fldChar w:fldCharType="end"/>
      </w:r>
      <w:r>
        <w:rPr>
          <w:sz w:val="22"/>
          <w:szCs w:val="22"/>
        </w:rPr>
        <w:t xml:space="preserve"> </w:t>
      </w:r>
    </w:p>
    <w:p w:rsidR="009822B9" w:rsidP="001B0AFE">
      <w:pPr>
        <w:ind w:firstLine="990"/>
        <w:jc w:val="both"/>
        <w:rPr>
          <w:sz w:val="22"/>
          <w:szCs w:val="22"/>
        </w:rPr>
      </w:pPr>
      <w:r>
        <w:rPr>
          <w:sz w:val="22"/>
          <w:szCs w:val="22"/>
        </w:rPr>
        <w:t>SK9 4AX</w:t>
      </w:r>
    </w:p>
    <w:p w:rsidR="001B0AFE" w:rsidP="001B0AFE">
      <w:pPr>
        <w:ind w:firstLine="990"/>
        <w:jc w:val="both"/>
        <w:rPr>
          <w:sz w:val="22"/>
          <w:szCs w:val="22"/>
        </w:rPr>
      </w:pPr>
      <w:r>
        <w:rPr>
          <w:sz w:val="22"/>
          <w:szCs w:val="22"/>
        </w:rPr>
        <w:t>United Kingdom</w:t>
      </w:r>
      <w:r>
        <w:rPr>
          <w:sz w:val="22"/>
          <w:szCs w:val="22"/>
        </w:rPr>
        <w:tab/>
      </w:r>
      <w:r>
        <w:rPr>
          <w:sz w:val="22"/>
          <w:szCs w:val="22"/>
        </w:rPr>
        <w:tab/>
      </w:r>
      <w:r>
        <w:rPr>
          <w:sz w:val="22"/>
          <w:szCs w:val="22"/>
        </w:rPr>
        <w:tab/>
      </w:r>
      <w:r>
        <w:rPr>
          <w:sz w:val="22"/>
          <w:szCs w:val="22"/>
        </w:rPr>
        <w:tab/>
      </w:r>
      <w:r>
        <w:rPr>
          <w:sz w:val="22"/>
          <w:szCs w:val="22"/>
        </w:rPr>
        <w:tab/>
      </w:r>
    </w:p>
    <w:p w:rsidR="001B0AFE" w:rsidP="001B0AFE">
      <w:pPr>
        <w:keepNext/>
        <w:keepLines/>
        <w:tabs>
          <w:tab w:val="left" w:pos="0"/>
          <w:tab w:val="left" w:pos="1440"/>
        </w:tabs>
        <w:autoSpaceDE/>
        <w:autoSpaceDN/>
        <w:ind w:left="1800"/>
        <w:jc w:val="both"/>
        <w:rPr>
          <w:i/>
          <w:color w:val="000000"/>
          <w:sz w:val="22"/>
          <w:szCs w:val="22"/>
          <w:u w:val="single"/>
        </w:rPr>
      </w:pPr>
    </w:p>
    <w:p w:rsidR="001B0AFE" w:rsidP="001B0AFE">
      <w:pPr>
        <w:keepNext/>
        <w:keepLines/>
        <w:tabs>
          <w:tab w:val="left" w:pos="0"/>
          <w:tab w:val="left" w:pos="1440"/>
        </w:tabs>
        <w:autoSpaceDE/>
        <w:autoSpaceDN/>
        <w:ind w:left="1800"/>
        <w:jc w:val="both"/>
        <w:rPr>
          <w:sz w:val="22"/>
          <w:szCs w:val="22"/>
        </w:rPr>
      </w:pPr>
    </w:p>
    <w:p w:rsidR="001B0AFE" w:rsidP="001B0AFE">
      <w:pPr>
        <w:pStyle w:val="Style0"/>
        <w:numPr>
          <w:ilvl w:val="1"/>
          <w:numId w:val="14"/>
        </w:numPr>
        <w:tabs>
          <w:tab w:val="left" w:pos="0"/>
          <w:tab w:val="left" w:pos="720"/>
          <w:tab w:val="left" w:pos="1440"/>
          <w:tab w:val="left" w:pos="2880"/>
          <w:tab w:val="left" w:pos="360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 xml:space="preserve">Entire </w:t>
      </w:r>
      <w:r w:rsidRPr="00B96B33">
        <w:rPr>
          <w:rFonts w:ascii="Times New Roman" w:hAnsi="Times New Roman"/>
          <w:i/>
          <w:color w:val="000000"/>
          <w:sz w:val="22"/>
          <w:szCs w:val="22"/>
          <w:u w:val="single"/>
        </w:rPr>
        <w:t>Agreement</w:t>
      </w:r>
      <w:r w:rsidRPr="00B96B33">
        <w:rPr>
          <w:rFonts w:ascii="Times New Roman" w:hAnsi="Times New Roman"/>
          <w:color w:val="000000"/>
          <w:sz w:val="22"/>
          <w:szCs w:val="22"/>
        </w:rPr>
        <w:t xml:space="preserve">.  </w:t>
      </w:r>
      <w:r w:rsidRPr="00B96B33">
        <w:rPr>
          <w:rFonts w:ascii="Times New Roman" w:hAnsi="Times New Roman"/>
          <w:sz w:val="22"/>
          <w:szCs w:val="22"/>
        </w:rPr>
        <w:t>This Agreement and its exhibits constitutes the entire agreement between the Parties and supersedes any prior expression of intent or agreement of the Parties with respect to the subject matter hereof.  No representation, promise, inducement or</w:t>
      </w:r>
      <w:r w:rsidRPr="00B96B33">
        <w:rPr>
          <w:rFonts w:ascii="Times New Roman" w:hAnsi="Times New Roman"/>
          <w:sz w:val="22"/>
          <w:szCs w:val="22"/>
        </w:rPr>
        <w:t xml:space="preserve"> statement of intention has been made by either Party that is not embodied in this Agreement or in the documents referred to in this A</w:t>
      </w:r>
      <w:r>
        <w:rPr>
          <w:rFonts w:ascii="Times New Roman" w:hAnsi="Times New Roman"/>
          <w:sz w:val="22"/>
          <w:szCs w:val="22"/>
        </w:rPr>
        <w:t>greement, and neither Party shall</w:t>
      </w:r>
      <w:r w:rsidRPr="00B96B33">
        <w:rPr>
          <w:rFonts w:ascii="Times New Roman" w:hAnsi="Times New Roman"/>
          <w:sz w:val="22"/>
          <w:szCs w:val="22"/>
        </w:rPr>
        <w:t xml:space="preserve"> be bound by or liable for any alleged representation, promise, inducement or statement o</w:t>
      </w:r>
      <w:r w:rsidRPr="00B96B33">
        <w:rPr>
          <w:rFonts w:ascii="Times New Roman" w:hAnsi="Times New Roman"/>
          <w:sz w:val="22"/>
          <w:szCs w:val="22"/>
        </w:rPr>
        <w:t>f intention not set forth in this Agreement.</w:t>
      </w:r>
      <w:r>
        <w:rPr>
          <w:rFonts w:ascii="Times New Roman" w:hAnsi="Times New Roman"/>
          <w:sz w:val="22"/>
          <w:szCs w:val="22"/>
        </w:rPr>
        <w:t xml:space="preserve">  </w:t>
      </w:r>
      <w:r w:rsidRPr="00240AC6">
        <w:rPr>
          <w:rFonts w:ascii="Times New Roman" w:hAnsi="Times New Roman"/>
          <w:sz w:val="22"/>
          <w:szCs w:val="22"/>
        </w:rPr>
        <w:t>No agreements alterin</w:t>
      </w:r>
      <w:r>
        <w:rPr>
          <w:rFonts w:ascii="Times New Roman" w:hAnsi="Times New Roman"/>
          <w:sz w:val="22"/>
          <w:szCs w:val="22"/>
        </w:rPr>
        <w:t>g or supplementing the terms shall</w:t>
      </w:r>
      <w:r w:rsidRPr="00240AC6">
        <w:rPr>
          <w:rFonts w:ascii="Times New Roman" w:hAnsi="Times New Roman"/>
          <w:sz w:val="22"/>
          <w:szCs w:val="22"/>
        </w:rPr>
        <w:t xml:space="preserve"> be made except by a written document signed by the duly authorized representatives of the Parties.</w:t>
      </w:r>
      <w:r>
        <w:rPr>
          <w:rFonts w:ascii="Times New Roman" w:hAnsi="Times New Roman"/>
          <w:sz w:val="22"/>
          <w:szCs w:val="22"/>
        </w:rPr>
        <w:t xml:space="preserve">  </w:t>
      </w:r>
    </w:p>
    <w:p w:rsidR="001B0AFE" w:rsidRPr="00B96B33" w:rsidP="001B0AFE">
      <w:pPr>
        <w:pStyle w:val="Style0"/>
        <w:tabs>
          <w:tab w:val="left" w:pos="0"/>
          <w:tab w:val="left" w:pos="720"/>
          <w:tab w:val="left" w:pos="2880"/>
          <w:tab w:val="left" w:pos="3600"/>
        </w:tabs>
        <w:ind w:firstLine="990"/>
        <w:jc w:val="both"/>
        <w:rPr>
          <w:rFonts w:ascii="Times New Roman" w:hAnsi="Times New Roman"/>
          <w:color w:val="000000"/>
          <w:sz w:val="22"/>
          <w:szCs w:val="22"/>
        </w:rPr>
      </w:pPr>
    </w:p>
    <w:p w:rsidR="001B0AFE" w:rsidP="001B0AFE">
      <w:pPr>
        <w:pStyle w:val="Style0"/>
        <w:numPr>
          <w:ilvl w:val="1"/>
          <w:numId w:val="14"/>
        </w:numPr>
        <w:tabs>
          <w:tab w:val="left" w:pos="0"/>
          <w:tab w:val="left" w:pos="720"/>
          <w:tab w:val="left" w:pos="1440"/>
          <w:tab w:val="left" w:pos="2880"/>
          <w:tab w:val="left" w:pos="297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Severability</w:t>
      </w:r>
      <w:r w:rsidRPr="00B96B33">
        <w:rPr>
          <w:rFonts w:ascii="Times New Roman" w:hAnsi="Times New Roman"/>
          <w:i/>
          <w:color w:val="000000"/>
          <w:sz w:val="22"/>
          <w:szCs w:val="22"/>
        </w:rPr>
        <w:t>.</w:t>
      </w:r>
      <w:r w:rsidRPr="00B96B33">
        <w:rPr>
          <w:rFonts w:ascii="Times New Roman" w:hAnsi="Times New Roman"/>
          <w:color w:val="000000"/>
          <w:sz w:val="22"/>
          <w:szCs w:val="22"/>
        </w:rPr>
        <w:t xml:space="preserve">  If any term or provision of this Agre</w:t>
      </w:r>
      <w:r w:rsidRPr="00B96B33">
        <w:rPr>
          <w:rFonts w:ascii="Times New Roman" w:hAnsi="Times New Roman"/>
          <w:color w:val="000000"/>
          <w:sz w:val="22"/>
          <w:szCs w:val="22"/>
        </w:rPr>
        <w:t xml:space="preserve">ement shall be determined to be invalid or unenforceable to any extent or in any application, then the remainder of this Agreement, and of such term or provision except to such extent or in such application shall not be affected thereby and each and every </w:t>
      </w:r>
      <w:r w:rsidRPr="00B96B33">
        <w:rPr>
          <w:rFonts w:ascii="Times New Roman" w:hAnsi="Times New Roman"/>
          <w:color w:val="000000"/>
          <w:sz w:val="22"/>
          <w:szCs w:val="22"/>
        </w:rPr>
        <w:t>term and provision of this Agreement shall be enforced to the fullest extent and in the broadest application permitted by law.</w:t>
      </w:r>
    </w:p>
    <w:p w:rsidR="001B0AFE" w:rsidRPr="00B96B33" w:rsidP="001B0AFE">
      <w:pPr>
        <w:pStyle w:val="Style0"/>
        <w:tabs>
          <w:tab w:val="left" w:pos="0"/>
          <w:tab w:val="left" w:pos="720"/>
          <w:tab w:val="left" w:pos="1440"/>
          <w:tab w:val="left" w:pos="2160"/>
          <w:tab w:val="left" w:pos="2880"/>
          <w:tab w:val="left" w:pos="3600"/>
        </w:tabs>
        <w:ind w:firstLine="990"/>
        <w:jc w:val="both"/>
        <w:rPr>
          <w:rFonts w:ascii="Times New Roman" w:hAnsi="Times New Roman"/>
          <w:color w:val="000000"/>
          <w:sz w:val="22"/>
          <w:szCs w:val="22"/>
        </w:rPr>
      </w:pPr>
    </w:p>
    <w:p w:rsidR="001B0AFE" w:rsidRPr="00B96B33" w:rsidP="001B0AFE">
      <w:pPr>
        <w:pStyle w:val="Style0"/>
        <w:tabs>
          <w:tab w:val="left" w:pos="0"/>
          <w:tab w:val="left" w:pos="720"/>
          <w:tab w:val="left" w:pos="2880"/>
          <w:tab w:val="left" w:pos="3600"/>
        </w:tabs>
        <w:ind w:firstLine="990"/>
        <w:jc w:val="both"/>
        <w:rPr>
          <w:rFonts w:ascii="Times New Roman" w:hAnsi="Times New Roman"/>
          <w:color w:val="000000"/>
          <w:sz w:val="22"/>
          <w:szCs w:val="22"/>
        </w:rPr>
      </w:pPr>
    </w:p>
    <w:p w:rsidR="001B0AFE" w:rsidP="001B0AFE">
      <w:pPr>
        <w:pStyle w:val="Style0"/>
        <w:numPr>
          <w:ilvl w:val="1"/>
          <w:numId w:val="14"/>
        </w:numPr>
        <w:tabs>
          <w:tab w:val="left" w:pos="0"/>
          <w:tab w:val="left" w:pos="720"/>
          <w:tab w:val="left" w:pos="1440"/>
          <w:tab w:val="left" w:pos="2880"/>
          <w:tab w:val="left" w:pos="360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Binding Effect.</w:t>
      </w:r>
      <w:r w:rsidRPr="00B96B33">
        <w:rPr>
          <w:rFonts w:ascii="Times New Roman" w:hAnsi="Times New Roman"/>
          <w:color w:val="000000"/>
          <w:sz w:val="22"/>
          <w:szCs w:val="22"/>
        </w:rPr>
        <w:t xml:space="preserve">  This Agreement shall be binding upon and inure to the benefit of the respective Parties and their respective heirs, successors and assigns.</w:t>
      </w:r>
    </w:p>
    <w:p w:rsidR="001B0AFE" w:rsidRPr="00B96B33" w:rsidP="001B0AFE">
      <w:pPr>
        <w:pStyle w:val="Style0"/>
        <w:tabs>
          <w:tab w:val="left" w:pos="0"/>
          <w:tab w:val="left" w:pos="720"/>
          <w:tab w:val="left" w:pos="1440"/>
          <w:tab w:val="left" w:pos="2160"/>
          <w:tab w:val="left" w:pos="2880"/>
          <w:tab w:val="left" w:pos="3600"/>
        </w:tabs>
        <w:ind w:firstLine="990"/>
        <w:jc w:val="both"/>
        <w:rPr>
          <w:rFonts w:ascii="Times New Roman" w:hAnsi="Times New Roman"/>
          <w:color w:val="000000"/>
          <w:sz w:val="22"/>
          <w:szCs w:val="22"/>
        </w:rPr>
      </w:pPr>
    </w:p>
    <w:p w:rsidR="001B0AFE" w:rsidP="001B0AFE">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Third Party Beneficiaries</w:t>
      </w:r>
      <w:r w:rsidRPr="00B96B33">
        <w:rPr>
          <w:rFonts w:ascii="Times New Roman" w:hAnsi="Times New Roman"/>
          <w:i/>
          <w:color w:val="000000"/>
          <w:sz w:val="22"/>
          <w:szCs w:val="22"/>
        </w:rPr>
        <w:t>.</w:t>
      </w:r>
      <w:r w:rsidRPr="00B96B33">
        <w:rPr>
          <w:rFonts w:ascii="Times New Roman" w:hAnsi="Times New Roman"/>
          <w:color w:val="000000"/>
          <w:sz w:val="22"/>
          <w:szCs w:val="22"/>
        </w:rPr>
        <w:t xml:space="preserve">  The Parties agree that no person or entity other than the Parties hereto is or shall be entitled to bring any action to enforce any provision of this Agreement against any of the Parties hereto. </w:t>
      </w:r>
    </w:p>
    <w:p w:rsidR="001B0AFE" w:rsidRPr="00B96B33" w:rsidP="001B0AFE">
      <w:pPr>
        <w:pStyle w:val="Style0"/>
        <w:tabs>
          <w:tab w:val="left" w:pos="-720"/>
          <w:tab w:val="left" w:pos="0"/>
          <w:tab w:val="left" w:pos="720"/>
          <w:tab w:val="left" w:pos="1440"/>
          <w:tab w:val="left" w:pos="2280"/>
        </w:tabs>
        <w:ind w:firstLine="990"/>
        <w:jc w:val="both"/>
        <w:rPr>
          <w:rFonts w:ascii="Times New Roman" w:hAnsi="Times New Roman"/>
          <w:color w:val="000000"/>
          <w:sz w:val="22"/>
          <w:szCs w:val="22"/>
        </w:rPr>
      </w:pPr>
    </w:p>
    <w:p w:rsidR="001B0AFE"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No Waiver</w:t>
      </w:r>
      <w:r w:rsidRPr="00B96B33">
        <w:rPr>
          <w:rFonts w:ascii="Times New Roman" w:hAnsi="Times New Roman"/>
          <w:color w:val="000000"/>
          <w:sz w:val="22"/>
          <w:szCs w:val="22"/>
        </w:rPr>
        <w:t xml:space="preserve">.  </w:t>
      </w:r>
      <w:r>
        <w:rPr>
          <w:rFonts w:ascii="Times New Roman" w:hAnsi="Times New Roman"/>
          <w:color w:val="000000"/>
          <w:sz w:val="22"/>
          <w:szCs w:val="22"/>
        </w:rPr>
        <w:t>T</w:t>
      </w:r>
      <w:r w:rsidRPr="00B96B33">
        <w:rPr>
          <w:rFonts w:ascii="Times New Roman" w:hAnsi="Times New Roman"/>
          <w:color w:val="000000"/>
          <w:sz w:val="22"/>
          <w:szCs w:val="22"/>
        </w:rPr>
        <w:t>he waiver by either of the Parties hereto of</w:t>
      </w:r>
      <w:r w:rsidRPr="00B96B33">
        <w:rPr>
          <w:rFonts w:ascii="Times New Roman" w:hAnsi="Times New Roman"/>
          <w:color w:val="000000"/>
          <w:sz w:val="22"/>
          <w:szCs w:val="22"/>
        </w:rPr>
        <w:t xml:space="preserve"> a breach of this Agreement shall </w:t>
      </w:r>
      <w:r>
        <w:rPr>
          <w:rFonts w:ascii="Times New Roman" w:hAnsi="Times New Roman"/>
          <w:color w:val="000000"/>
          <w:sz w:val="22"/>
          <w:szCs w:val="22"/>
        </w:rPr>
        <w:t xml:space="preserve">not </w:t>
      </w:r>
      <w:r w:rsidRPr="00B96B33">
        <w:rPr>
          <w:rFonts w:ascii="Times New Roman" w:hAnsi="Times New Roman"/>
          <w:color w:val="000000"/>
          <w:sz w:val="22"/>
          <w:szCs w:val="22"/>
        </w:rPr>
        <w:t xml:space="preserve">be construed as a waiver of any subsequent breach of a similar nature.  </w:t>
      </w:r>
    </w:p>
    <w:p w:rsidR="003B2C20" w:rsidP="003B2C20">
      <w:pPr>
        <w:pStyle w:val="ListParagraph"/>
        <w:rPr>
          <w:color w:val="000000"/>
          <w:sz w:val="22"/>
          <w:szCs w:val="22"/>
        </w:rPr>
      </w:pPr>
    </w:p>
    <w:p w:rsidR="003B2C20" w:rsidRPr="003B2C20"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Independent Contractors</w:t>
      </w:r>
      <w:r w:rsidRPr="00B96B33">
        <w:rPr>
          <w:rFonts w:ascii="Times New Roman" w:hAnsi="Times New Roman"/>
          <w:i/>
          <w:color w:val="000000"/>
          <w:sz w:val="22"/>
          <w:szCs w:val="22"/>
        </w:rPr>
        <w:t>.</w:t>
      </w:r>
      <w:r w:rsidRPr="00B96B33">
        <w:rPr>
          <w:rFonts w:ascii="Times New Roman" w:hAnsi="Times New Roman"/>
          <w:color w:val="000000"/>
          <w:sz w:val="22"/>
          <w:szCs w:val="22"/>
        </w:rPr>
        <w:t xml:space="preserve">  </w:t>
      </w:r>
      <w:r>
        <w:rPr>
          <w:rFonts w:ascii="Times New Roman" w:hAnsi="Times New Roman"/>
          <w:sz w:val="22"/>
          <w:szCs w:val="22"/>
        </w:rPr>
        <w:t>This Agreement shall</w:t>
      </w:r>
      <w:r w:rsidRPr="00B96B33">
        <w:rPr>
          <w:rFonts w:ascii="Times New Roman" w:hAnsi="Times New Roman"/>
          <w:sz w:val="22"/>
          <w:szCs w:val="22"/>
        </w:rPr>
        <w:t xml:space="preserve"> not be construed to create between </w:t>
      </w:r>
      <w:r>
        <w:rPr>
          <w:rFonts w:ascii="Times New Roman" w:hAnsi="Times New Roman"/>
          <w:sz w:val="22"/>
          <w:szCs w:val="22"/>
        </w:rPr>
        <w:t>the Institution</w:t>
      </w:r>
      <w:r w:rsidRPr="00B96B33">
        <w:rPr>
          <w:rFonts w:ascii="Times New Roman" w:hAnsi="Times New Roman"/>
          <w:sz w:val="22"/>
          <w:szCs w:val="22"/>
        </w:rPr>
        <w:t xml:space="preserve">, on the one hand, and Waters, on the other </w:t>
      </w:r>
      <w:r w:rsidRPr="00B96B33">
        <w:rPr>
          <w:rFonts w:ascii="Times New Roman" w:hAnsi="Times New Roman"/>
          <w:sz w:val="22"/>
          <w:szCs w:val="22"/>
        </w:rPr>
        <w:t>hand, the relationship of principal and agent, joint-venturers, co-partners, employer and employee, franchiser and franchisee or any other similar relationship, the existence of which is expressly denied by each Party. Any person employed by</w:t>
      </w:r>
      <w:r w:rsidRPr="00B96B33">
        <w:rPr>
          <w:rFonts w:ascii="Times New Roman" w:hAnsi="Times New Roman"/>
          <w:b/>
          <w:sz w:val="22"/>
          <w:szCs w:val="22"/>
        </w:rPr>
        <w:t xml:space="preserve"> </w:t>
      </w:r>
      <w:r w:rsidRPr="00B96B33">
        <w:rPr>
          <w:rFonts w:ascii="Times New Roman" w:hAnsi="Times New Roman"/>
          <w:sz w:val="22"/>
          <w:szCs w:val="22"/>
        </w:rPr>
        <w:t xml:space="preserve">a Party to </w:t>
      </w:r>
      <w:r>
        <w:rPr>
          <w:rFonts w:ascii="Times New Roman" w:hAnsi="Times New Roman"/>
          <w:sz w:val="22"/>
          <w:szCs w:val="22"/>
        </w:rPr>
        <w:t>per</w:t>
      </w:r>
      <w:r>
        <w:rPr>
          <w:rFonts w:ascii="Times New Roman" w:hAnsi="Times New Roman"/>
          <w:sz w:val="22"/>
          <w:szCs w:val="22"/>
        </w:rPr>
        <w:t>form hereunder shall</w:t>
      </w:r>
      <w:r w:rsidRPr="00B96B33">
        <w:rPr>
          <w:rFonts w:ascii="Times New Roman" w:hAnsi="Times New Roman"/>
          <w:sz w:val="22"/>
          <w:szCs w:val="22"/>
        </w:rPr>
        <w:t xml:space="preserve"> not be deemed to be an employee of the other Party and suppliers, subcontractors, agents or</w:t>
      </w:r>
      <w:r>
        <w:rPr>
          <w:rFonts w:ascii="Times New Roman" w:hAnsi="Times New Roman"/>
          <w:sz w:val="22"/>
          <w:szCs w:val="22"/>
        </w:rPr>
        <w:t xml:space="preserve"> representatives of a Party shall</w:t>
      </w:r>
      <w:r w:rsidRPr="00B96B33">
        <w:rPr>
          <w:rFonts w:ascii="Times New Roman" w:hAnsi="Times New Roman"/>
          <w:sz w:val="22"/>
          <w:szCs w:val="22"/>
        </w:rPr>
        <w:t xml:space="preserve"> not be, or represent themselves to be, officers, employees, agents or representatives of the other Party and </w:t>
      </w:r>
      <w:r>
        <w:rPr>
          <w:rFonts w:ascii="Times New Roman" w:hAnsi="Times New Roman"/>
          <w:sz w:val="22"/>
          <w:szCs w:val="22"/>
        </w:rPr>
        <w:t>s</w:t>
      </w:r>
      <w:r>
        <w:rPr>
          <w:rFonts w:ascii="Times New Roman" w:hAnsi="Times New Roman"/>
          <w:sz w:val="22"/>
          <w:szCs w:val="22"/>
        </w:rPr>
        <w:t xml:space="preserve">hall </w:t>
      </w:r>
      <w:r w:rsidRPr="00B96B33">
        <w:rPr>
          <w:rFonts w:ascii="Times New Roman" w:hAnsi="Times New Roman"/>
          <w:sz w:val="22"/>
          <w:szCs w:val="22"/>
        </w:rPr>
        <w:t>not bind, or attempt to bind, the other Party to any agreement, liability or obligation of any nature.</w:t>
      </w:r>
      <w:r w:rsidRPr="00B96B33">
        <w:rPr>
          <w:rFonts w:ascii="Times New Roman" w:hAnsi="Times New Roman"/>
          <w:color w:val="000000"/>
          <w:sz w:val="22"/>
          <w:szCs w:val="22"/>
        </w:rPr>
        <w:t xml:space="preserve"> </w:t>
      </w:r>
    </w:p>
    <w:p w:rsidR="001B0AFE" w:rsidP="003B2C20">
      <w:pPr>
        <w:pStyle w:val="ListParagraph"/>
        <w:ind w:left="0"/>
        <w:rPr>
          <w:i/>
          <w:color w:val="000000"/>
          <w:sz w:val="22"/>
          <w:szCs w:val="22"/>
          <w:u w:val="single"/>
        </w:rPr>
      </w:pPr>
    </w:p>
    <w:p w:rsidR="001B0AFE"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6B33">
        <w:rPr>
          <w:rFonts w:ascii="Times New Roman" w:hAnsi="Times New Roman"/>
          <w:i/>
          <w:color w:val="000000"/>
          <w:sz w:val="22"/>
          <w:szCs w:val="22"/>
          <w:u w:val="single"/>
        </w:rPr>
        <w:t>No Assignment</w:t>
      </w:r>
      <w:r w:rsidRPr="00B96B33">
        <w:rPr>
          <w:rFonts w:ascii="Times New Roman" w:hAnsi="Times New Roman"/>
          <w:i/>
          <w:color w:val="000000"/>
          <w:sz w:val="22"/>
          <w:szCs w:val="22"/>
        </w:rPr>
        <w:t>.</w:t>
      </w:r>
      <w:r>
        <w:rPr>
          <w:rFonts w:ascii="Times New Roman" w:hAnsi="Times New Roman"/>
          <w:color w:val="000000"/>
          <w:sz w:val="22"/>
          <w:szCs w:val="22"/>
        </w:rPr>
        <w:t xml:space="preserve">  This Agreement shall </w:t>
      </w:r>
      <w:r w:rsidRPr="00B96B33">
        <w:rPr>
          <w:rFonts w:ascii="Times New Roman" w:hAnsi="Times New Roman"/>
          <w:color w:val="000000"/>
          <w:sz w:val="22"/>
          <w:szCs w:val="22"/>
        </w:rPr>
        <w:t xml:space="preserve">not be assigned </w:t>
      </w:r>
      <w:r>
        <w:rPr>
          <w:rFonts w:ascii="Times New Roman" w:hAnsi="Times New Roman"/>
          <w:color w:val="000000"/>
          <w:sz w:val="22"/>
          <w:szCs w:val="22"/>
        </w:rPr>
        <w:t xml:space="preserve">in whole or in part </w:t>
      </w:r>
      <w:r w:rsidRPr="00B96B33">
        <w:rPr>
          <w:rFonts w:ascii="Times New Roman" w:hAnsi="Times New Roman"/>
          <w:color w:val="000000"/>
          <w:sz w:val="22"/>
          <w:szCs w:val="22"/>
        </w:rPr>
        <w:t xml:space="preserve">by </w:t>
      </w:r>
      <w:r>
        <w:rPr>
          <w:rFonts w:ascii="Times New Roman" w:hAnsi="Times New Roman"/>
          <w:color w:val="000000"/>
          <w:sz w:val="22"/>
          <w:szCs w:val="22"/>
        </w:rPr>
        <w:t xml:space="preserve">Distributor </w:t>
      </w:r>
      <w:r w:rsidRPr="00B96B33">
        <w:rPr>
          <w:rFonts w:ascii="Times New Roman" w:hAnsi="Times New Roman"/>
          <w:color w:val="000000"/>
          <w:sz w:val="22"/>
          <w:szCs w:val="22"/>
        </w:rPr>
        <w:t xml:space="preserve">without the prior written consent of </w:t>
      </w:r>
      <w:r>
        <w:rPr>
          <w:rFonts w:ascii="Times New Roman" w:hAnsi="Times New Roman"/>
          <w:color w:val="000000"/>
          <w:sz w:val="22"/>
          <w:szCs w:val="22"/>
        </w:rPr>
        <w:t>Waters</w:t>
      </w:r>
      <w:r w:rsidRPr="00B96B33">
        <w:rPr>
          <w:rFonts w:ascii="Times New Roman" w:hAnsi="Times New Roman"/>
          <w:color w:val="000000"/>
          <w:sz w:val="22"/>
          <w:szCs w:val="22"/>
        </w:rPr>
        <w:t xml:space="preserve">; such consent </w:t>
      </w:r>
      <w:r w:rsidRPr="00B96B33">
        <w:rPr>
          <w:rFonts w:ascii="Times New Roman" w:hAnsi="Times New Roman"/>
          <w:color w:val="000000"/>
          <w:sz w:val="22"/>
          <w:szCs w:val="22"/>
        </w:rPr>
        <w:t xml:space="preserve">shall not be unreasonably withheld. Any attempted assignment without </w:t>
      </w:r>
      <w:r>
        <w:rPr>
          <w:rFonts w:ascii="Times New Roman" w:hAnsi="Times New Roman"/>
          <w:color w:val="000000"/>
          <w:sz w:val="22"/>
          <w:szCs w:val="22"/>
        </w:rPr>
        <w:t xml:space="preserve">Waters’ </w:t>
      </w:r>
      <w:r w:rsidRPr="00B96B33">
        <w:rPr>
          <w:rFonts w:ascii="Times New Roman" w:hAnsi="Times New Roman"/>
          <w:color w:val="000000"/>
          <w:sz w:val="22"/>
          <w:szCs w:val="22"/>
        </w:rPr>
        <w:t xml:space="preserve">prior written permission shall be null and void. </w:t>
      </w:r>
      <w:r>
        <w:rPr>
          <w:rFonts w:ascii="Times New Roman" w:hAnsi="Times New Roman"/>
          <w:color w:val="000000"/>
          <w:sz w:val="22"/>
          <w:szCs w:val="22"/>
        </w:rPr>
        <w:t>This Agreement shall bind and inure to the benefit of the Parties and their respective successors and permitted assigns.</w:t>
      </w:r>
      <w:r w:rsidRPr="00B96B33">
        <w:rPr>
          <w:rFonts w:ascii="Times New Roman" w:hAnsi="Times New Roman"/>
          <w:color w:val="000000"/>
          <w:sz w:val="22"/>
          <w:szCs w:val="22"/>
        </w:rPr>
        <w:t xml:space="preserve"> </w:t>
      </w:r>
    </w:p>
    <w:p w:rsidR="00AD28EE" w:rsidP="00B976BC">
      <w:pPr>
        <w:pStyle w:val="ListParagraph"/>
        <w:rPr>
          <w:color w:val="000000"/>
          <w:sz w:val="22"/>
          <w:szCs w:val="22"/>
        </w:rPr>
      </w:pPr>
    </w:p>
    <w:p w:rsidR="00AD28EE"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76BC">
        <w:rPr>
          <w:rFonts w:ascii="Times New Roman" w:hAnsi="Times New Roman"/>
          <w:i/>
          <w:color w:val="000000"/>
          <w:sz w:val="22"/>
          <w:szCs w:val="22"/>
          <w:u w:val="single"/>
        </w:rPr>
        <w:t>Conflict of Interest.</w:t>
      </w:r>
      <w:r w:rsidRPr="00AD28EE">
        <w:rPr>
          <w:rFonts w:ascii="Times New Roman" w:hAnsi="Times New Roman"/>
          <w:color w:val="000000"/>
          <w:sz w:val="22"/>
          <w:szCs w:val="22"/>
        </w:rPr>
        <w:t xml:space="preserve"> This Agreement is subject to the provisions of A</w:t>
      </w:r>
      <w:r>
        <w:rPr>
          <w:rFonts w:ascii="Times New Roman" w:hAnsi="Times New Roman"/>
          <w:color w:val="000000"/>
          <w:sz w:val="22"/>
          <w:szCs w:val="22"/>
        </w:rPr>
        <w:t>rizona Revised Statute</w:t>
      </w:r>
      <w:r w:rsidRPr="00AD28EE">
        <w:rPr>
          <w:rFonts w:ascii="Times New Roman" w:hAnsi="Times New Roman"/>
          <w:color w:val="000000"/>
          <w:sz w:val="22"/>
          <w:szCs w:val="22"/>
        </w:rPr>
        <w:t xml:space="preserve"> §38-511 regarding conflict of interest on the part of individuals negotiating contracts on behalf of the State of Arizona.</w:t>
      </w:r>
    </w:p>
    <w:p w:rsidR="00AD28EE" w:rsidP="00B976BC">
      <w:pPr>
        <w:pStyle w:val="ListParagraph"/>
        <w:rPr>
          <w:color w:val="000000"/>
          <w:sz w:val="22"/>
          <w:szCs w:val="22"/>
        </w:rPr>
      </w:pPr>
    </w:p>
    <w:p w:rsidR="00AD28EE"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B976BC">
        <w:rPr>
          <w:rFonts w:ascii="Times New Roman" w:hAnsi="Times New Roman"/>
          <w:i/>
          <w:color w:val="000000"/>
          <w:sz w:val="22"/>
          <w:szCs w:val="22"/>
          <w:u w:val="single"/>
        </w:rPr>
        <w:t>Compliance.</w:t>
      </w:r>
      <w:r w:rsidRPr="00AD28EE">
        <w:rPr>
          <w:rFonts w:ascii="Times New Roman" w:hAnsi="Times New Roman"/>
          <w:color w:val="000000"/>
          <w:sz w:val="22"/>
          <w:szCs w:val="22"/>
        </w:rPr>
        <w:t xml:space="preserve"> Th</w:t>
      </w:r>
      <w:r>
        <w:rPr>
          <w:rFonts w:ascii="Times New Roman" w:hAnsi="Times New Roman"/>
          <w:color w:val="000000"/>
          <w:sz w:val="22"/>
          <w:szCs w:val="22"/>
        </w:rPr>
        <w:t>e Distributor</w:t>
      </w:r>
      <w:r w:rsidRPr="00AD28EE">
        <w:rPr>
          <w:rFonts w:ascii="Times New Roman" w:hAnsi="Times New Roman"/>
          <w:color w:val="000000"/>
          <w:sz w:val="22"/>
          <w:szCs w:val="22"/>
        </w:rPr>
        <w:t xml:space="preserve"> agree</w:t>
      </w:r>
      <w:r>
        <w:rPr>
          <w:rFonts w:ascii="Times New Roman" w:hAnsi="Times New Roman"/>
          <w:color w:val="000000"/>
          <w:sz w:val="22"/>
          <w:szCs w:val="22"/>
        </w:rPr>
        <w:t>s</w:t>
      </w:r>
      <w:r w:rsidRPr="00AD28EE">
        <w:rPr>
          <w:rFonts w:ascii="Times New Roman" w:hAnsi="Times New Roman"/>
          <w:color w:val="000000"/>
          <w:sz w:val="22"/>
          <w:szCs w:val="22"/>
        </w:rPr>
        <w:t xml:space="preserve"> to b</w:t>
      </w:r>
      <w:r w:rsidRPr="00AD28EE">
        <w:rPr>
          <w:rFonts w:ascii="Times New Roman" w:hAnsi="Times New Roman"/>
          <w:color w:val="000000"/>
          <w:sz w:val="22"/>
          <w:szCs w:val="22"/>
        </w:rPr>
        <w:t>e bound by applicable state and federal rules governing Equal Employment Opportunity, and Non-Discrimination.</w:t>
      </w:r>
    </w:p>
    <w:p w:rsidR="001B0AFE" w:rsidRPr="00B96B33" w:rsidP="001B0AFE">
      <w:pPr>
        <w:pStyle w:val="Style0"/>
        <w:tabs>
          <w:tab w:val="left" w:pos="-720"/>
          <w:tab w:val="left" w:pos="0"/>
          <w:tab w:val="left" w:pos="720"/>
          <w:tab w:val="left" w:pos="2280"/>
        </w:tabs>
        <w:ind w:left="990"/>
        <w:jc w:val="both"/>
        <w:rPr>
          <w:rFonts w:ascii="Times New Roman" w:hAnsi="Times New Roman"/>
          <w:color w:val="000000"/>
          <w:sz w:val="22"/>
          <w:szCs w:val="22"/>
        </w:rPr>
      </w:pPr>
    </w:p>
    <w:p w:rsidR="001B0AFE" w:rsidP="003B2C20">
      <w:pPr>
        <w:pStyle w:val="Style0"/>
        <w:numPr>
          <w:ilvl w:val="1"/>
          <w:numId w:val="14"/>
        </w:numPr>
        <w:tabs>
          <w:tab w:val="left" w:pos="-720"/>
          <w:tab w:val="left" w:pos="0"/>
          <w:tab w:val="left" w:pos="720"/>
          <w:tab w:val="left" w:pos="1440"/>
          <w:tab w:val="left" w:pos="2280"/>
        </w:tabs>
        <w:ind w:left="0" w:firstLine="1440"/>
        <w:jc w:val="both"/>
        <w:rPr>
          <w:rFonts w:ascii="Times New Roman" w:hAnsi="Times New Roman"/>
          <w:color w:val="000000"/>
          <w:sz w:val="22"/>
          <w:szCs w:val="22"/>
        </w:rPr>
      </w:pPr>
      <w:r w:rsidRPr="00A160A9">
        <w:rPr>
          <w:rFonts w:ascii="Times New Roman" w:hAnsi="Times New Roman"/>
          <w:i/>
          <w:sz w:val="22"/>
          <w:szCs w:val="22"/>
          <w:u w:val="single"/>
        </w:rPr>
        <w:t>Execution and Counterparts</w:t>
      </w:r>
      <w:r w:rsidRPr="00A160A9">
        <w:rPr>
          <w:rFonts w:ascii="Times New Roman" w:hAnsi="Times New Roman"/>
          <w:i/>
          <w:sz w:val="22"/>
          <w:szCs w:val="22"/>
        </w:rPr>
        <w:t>.</w:t>
      </w:r>
      <w:r w:rsidRPr="00B96B33">
        <w:rPr>
          <w:rFonts w:ascii="Times New Roman" w:hAnsi="Times New Roman"/>
          <w:sz w:val="22"/>
          <w:szCs w:val="22"/>
        </w:rPr>
        <w:t xml:space="preserve">  This Agreement may be executed and delivered by facsimile</w:t>
      </w:r>
      <w:r>
        <w:rPr>
          <w:rFonts w:ascii="Times New Roman" w:hAnsi="Times New Roman"/>
          <w:sz w:val="22"/>
          <w:szCs w:val="22"/>
        </w:rPr>
        <w:t xml:space="preserve"> or electronic PDF format</w:t>
      </w:r>
      <w:r w:rsidRPr="00B96B33">
        <w:rPr>
          <w:rFonts w:ascii="Times New Roman" w:hAnsi="Times New Roman"/>
          <w:sz w:val="22"/>
          <w:szCs w:val="22"/>
        </w:rPr>
        <w:t xml:space="preserve"> and may be executed by the Parties in</w:t>
      </w:r>
      <w:r>
        <w:rPr>
          <w:rFonts w:ascii="Times New Roman" w:hAnsi="Times New Roman"/>
          <w:sz w:val="22"/>
          <w:szCs w:val="22"/>
        </w:rPr>
        <w:t xml:space="preserve"> one or more</w:t>
      </w:r>
      <w:r w:rsidRPr="00B96B33">
        <w:rPr>
          <w:rFonts w:ascii="Times New Roman" w:hAnsi="Times New Roman"/>
          <w:sz w:val="22"/>
          <w:szCs w:val="22"/>
        </w:rPr>
        <w:t xml:space="preserve"> counterparts</w:t>
      </w:r>
      <w:r>
        <w:rPr>
          <w:rFonts w:ascii="Times New Roman" w:hAnsi="Times New Roman"/>
          <w:sz w:val="22"/>
          <w:szCs w:val="22"/>
        </w:rPr>
        <w:t>, each of which when executed shall be deemed to be an original, but all of which when taken together</w:t>
      </w:r>
      <w:r w:rsidRPr="00B96B33">
        <w:rPr>
          <w:rFonts w:ascii="Times New Roman" w:hAnsi="Times New Roman"/>
          <w:sz w:val="22"/>
          <w:szCs w:val="22"/>
        </w:rPr>
        <w:t xml:space="preserve"> </w:t>
      </w:r>
      <w:r>
        <w:rPr>
          <w:rFonts w:ascii="Times New Roman" w:hAnsi="Times New Roman"/>
          <w:sz w:val="22"/>
          <w:szCs w:val="22"/>
        </w:rPr>
        <w:t xml:space="preserve">shall </w:t>
      </w:r>
      <w:r w:rsidRPr="00B96B33">
        <w:rPr>
          <w:rFonts w:ascii="Times New Roman" w:hAnsi="Times New Roman"/>
          <w:sz w:val="22"/>
          <w:szCs w:val="22"/>
        </w:rPr>
        <w:t>constitute one and the same instrument.</w:t>
      </w:r>
    </w:p>
    <w:p w:rsidR="001B0AFE" w:rsidRPr="001B0AFE" w:rsidP="003B2C20">
      <w:pPr>
        <w:pStyle w:val="BodyText"/>
        <w:tabs>
          <w:tab w:val="clear" w:pos="589"/>
          <w:tab w:val="left" w:pos="720"/>
          <w:tab w:val="clear" w:pos="1224"/>
        </w:tabs>
        <w:spacing w:line="232" w:lineRule="exact"/>
        <w:ind w:left="1800"/>
        <w:rPr>
          <w:sz w:val="22"/>
          <w:szCs w:val="22"/>
        </w:rPr>
      </w:pPr>
    </w:p>
    <w:p w:rsidR="0073404C" w:rsidP="003D0ACC">
      <w:pPr>
        <w:rPr>
          <w:sz w:val="22"/>
          <w:szCs w:val="22"/>
        </w:rPr>
      </w:pPr>
    </w:p>
    <w:p w:rsidR="0073404C" w:rsidP="003D0ACC">
      <w:pPr>
        <w:rPr>
          <w:sz w:val="22"/>
          <w:szCs w:val="22"/>
        </w:rPr>
      </w:pPr>
    </w:p>
    <w:p w:rsidR="0073404C" w:rsidRPr="0073404C" w:rsidP="0073404C">
      <w:pPr>
        <w:jc w:val="center"/>
        <w:rPr>
          <w:b/>
          <w:i/>
          <w:sz w:val="22"/>
          <w:szCs w:val="22"/>
        </w:rPr>
        <w:sectPr>
          <w:footerReference w:type="default" r:id="rId4"/>
          <w:type w:val="continuous"/>
          <w:pgSz w:w="12240" w:h="15840"/>
          <w:pgMar w:top="1700" w:right="1446" w:bottom="941" w:left="1350" w:header="1680" w:footer="701" w:gutter="0"/>
          <w:cols w:space="720"/>
          <w:noEndnote/>
        </w:sectPr>
      </w:pPr>
      <w:r>
        <w:rPr>
          <w:b/>
          <w:i/>
          <w:sz w:val="22"/>
          <w:szCs w:val="22"/>
        </w:rPr>
        <w:t>[Signature Page Follows]</w:t>
      </w:r>
    </w:p>
    <w:p w:rsidR="003D0ACC" w:rsidRPr="008B0D40" w:rsidP="003D0ACC">
      <w:pPr>
        <w:rPr>
          <w:sz w:val="22"/>
          <w:szCs w:val="22"/>
        </w:rPr>
      </w:pPr>
    </w:p>
    <w:p w:rsidR="003D0ACC" w:rsidRPr="008B0D40" w:rsidP="009B56E0">
      <w:pPr>
        <w:ind w:firstLine="720"/>
        <w:rPr>
          <w:sz w:val="22"/>
          <w:szCs w:val="22"/>
        </w:rPr>
      </w:pPr>
      <w:r w:rsidRPr="008B0D40">
        <w:rPr>
          <w:sz w:val="22"/>
          <w:szCs w:val="22"/>
        </w:rPr>
        <w:t xml:space="preserve">The Parties represent, by the signatures below, that this Agreement has been executed by their duly authorized representatives as of the </w:t>
      </w:r>
      <w:r>
        <w:rPr>
          <w:sz w:val="22"/>
          <w:szCs w:val="22"/>
        </w:rPr>
        <w:t>Effective Date</w:t>
      </w:r>
      <w:r w:rsidRPr="008B0D40">
        <w:rPr>
          <w:sz w:val="22"/>
          <w:szCs w:val="22"/>
        </w:rPr>
        <w:t>.</w:t>
      </w:r>
    </w:p>
    <w:p w:rsidR="003D0ACC" w:rsidRPr="008B0D40" w:rsidP="003D0ACC">
      <w:pPr>
        <w:rPr>
          <w:sz w:val="22"/>
          <w:szCs w:val="22"/>
        </w:rPr>
      </w:pPr>
    </w:p>
    <w:p w:rsidR="003D0ACC" w:rsidRPr="008B0D40" w:rsidP="003D0ACC">
      <w:pPr>
        <w:rPr>
          <w:sz w:val="22"/>
          <w:szCs w:val="22"/>
        </w:rPr>
      </w:pPr>
    </w:p>
    <w:tbl>
      <w:tblPr>
        <w:tblW w:w="9816" w:type="dxa"/>
        <w:tblLayout w:type="fixed"/>
        <w:tblLook w:val="0000"/>
      </w:tblPr>
      <w:tblGrid>
        <w:gridCol w:w="4608"/>
        <w:gridCol w:w="540"/>
        <w:gridCol w:w="4668"/>
      </w:tblGrid>
      <w:tr>
        <w:tblPrEx>
          <w:tblW w:w="9816" w:type="dxa"/>
          <w:tblLayout w:type="fixed"/>
          <w:tblLook w:val="0000"/>
        </w:tblPrEx>
        <w:tc>
          <w:tcPr>
            <w:tcW w:w="4608" w:type="dxa"/>
          </w:tcPr>
          <w:p w:rsidR="003D0ACC" w:rsidRPr="009822B9" w:rsidP="00885259">
            <w:pPr>
              <w:tabs>
                <w:tab w:val="right" w:pos="4320"/>
              </w:tabs>
              <w:rPr>
                <w:sz w:val="22"/>
                <w:szCs w:val="22"/>
              </w:rPr>
            </w:pPr>
            <w:r>
              <w:rPr>
                <w:sz w:val="22"/>
                <w:szCs w:val="22"/>
              </w:rPr>
              <w:t xml:space="preserve">ABOR for </w:t>
            </w:r>
            <w:r>
              <w:rPr>
                <w:sz w:val="22"/>
                <w:szCs w:val="22"/>
              </w:rPr>
              <w:t xml:space="preserve">UNIVERSITY OF </w:t>
            </w:r>
            <w:r>
              <w:rPr>
                <w:sz w:val="22"/>
                <w:szCs w:val="22"/>
              </w:rPr>
              <w:t>ARIZONA</w:t>
            </w:r>
          </w:p>
        </w:tc>
        <w:tc>
          <w:tcPr>
            <w:tcW w:w="540" w:type="dxa"/>
          </w:tcPr>
          <w:p w:rsidR="003D0ACC" w:rsidRPr="009822B9" w:rsidP="00885259">
            <w:pPr>
              <w:rPr>
                <w:sz w:val="22"/>
                <w:szCs w:val="22"/>
              </w:rPr>
            </w:pPr>
          </w:p>
        </w:tc>
        <w:tc>
          <w:tcPr>
            <w:tcW w:w="4668" w:type="dxa"/>
          </w:tcPr>
          <w:p w:rsidR="003D0ACC" w:rsidRPr="009822B9" w:rsidP="00885259">
            <w:pPr>
              <w:tabs>
                <w:tab w:val="right" w:pos="4302"/>
              </w:tabs>
              <w:rPr>
                <w:sz w:val="22"/>
                <w:szCs w:val="22"/>
                <w:highlight w:val="yellow"/>
              </w:rPr>
            </w:pPr>
            <w:r w:rsidRPr="009822B9">
              <w:rPr>
                <w:sz w:val="22"/>
                <w:szCs w:val="22"/>
              </w:rPr>
              <w:t xml:space="preserve">WATERS TECHNOLOGIES </w:t>
            </w:r>
            <w:r w:rsidRPr="009822B9">
              <w:rPr>
                <w:sz w:val="22"/>
                <w:szCs w:val="22"/>
              </w:rPr>
              <w:t>CORPORATION</w:t>
            </w:r>
          </w:p>
        </w:tc>
      </w:tr>
      <w:tr>
        <w:tblPrEx>
          <w:tblW w:w="9816" w:type="dxa"/>
          <w:tblLayout w:type="fixed"/>
          <w:tblLook w:val="0000"/>
        </w:tblPrEx>
        <w:tc>
          <w:tcPr>
            <w:tcW w:w="4608" w:type="dxa"/>
          </w:tcPr>
          <w:p w:rsidR="003D0ACC" w:rsidRPr="008B0D40" w:rsidP="00885259">
            <w:pPr>
              <w:tabs>
                <w:tab w:val="right" w:pos="4320"/>
              </w:tabs>
              <w:rPr>
                <w:sz w:val="22"/>
                <w:szCs w:val="22"/>
              </w:rPr>
            </w:pPr>
          </w:p>
        </w:tc>
        <w:tc>
          <w:tcPr>
            <w:tcW w:w="540" w:type="dxa"/>
          </w:tcPr>
          <w:p w:rsidR="003D0ACC" w:rsidRPr="008B0D40" w:rsidP="00885259">
            <w:pPr>
              <w:rPr>
                <w:sz w:val="22"/>
                <w:szCs w:val="22"/>
              </w:rPr>
            </w:pPr>
          </w:p>
        </w:tc>
        <w:tc>
          <w:tcPr>
            <w:tcW w:w="4668" w:type="dxa"/>
          </w:tcPr>
          <w:p w:rsidR="003D0ACC" w:rsidRPr="008B0D40" w:rsidP="00885259">
            <w:pPr>
              <w:rPr>
                <w:sz w:val="22"/>
                <w:szCs w:val="22"/>
              </w:rPr>
            </w:pPr>
          </w:p>
        </w:tc>
      </w:tr>
      <w:tr>
        <w:tblPrEx>
          <w:tblW w:w="9816" w:type="dxa"/>
          <w:tblLayout w:type="fixed"/>
          <w:tblLook w:val="0000"/>
        </w:tblPrEx>
        <w:tc>
          <w:tcPr>
            <w:tcW w:w="4608" w:type="dxa"/>
          </w:tcPr>
          <w:p w:rsidR="003D0ACC" w:rsidRPr="008B0D40" w:rsidP="00885259">
            <w:pPr>
              <w:tabs>
                <w:tab w:val="right" w:pos="4320"/>
              </w:tabs>
              <w:rPr>
                <w:sz w:val="22"/>
                <w:szCs w:val="22"/>
              </w:rPr>
            </w:pPr>
            <w:r w:rsidRPr="008B0D40">
              <w:rPr>
                <w:sz w:val="22"/>
                <w:szCs w:val="22"/>
              </w:rPr>
              <w:t>By:</w:t>
            </w:r>
            <w:r w:rsidRPr="008B0D40">
              <w:rPr>
                <w:sz w:val="22"/>
                <w:szCs w:val="22"/>
                <w:u w:val="single"/>
              </w:rPr>
              <w:tab/>
            </w:r>
          </w:p>
        </w:tc>
        <w:tc>
          <w:tcPr>
            <w:tcW w:w="540" w:type="dxa"/>
          </w:tcPr>
          <w:p w:rsidR="003D0ACC" w:rsidRPr="008B0D40" w:rsidP="00885259">
            <w:pPr>
              <w:rPr>
                <w:sz w:val="22"/>
                <w:szCs w:val="22"/>
              </w:rPr>
            </w:pPr>
          </w:p>
        </w:tc>
        <w:tc>
          <w:tcPr>
            <w:tcW w:w="4668" w:type="dxa"/>
          </w:tcPr>
          <w:p w:rsidR="003D0ACC" w:rsidRPr="008B0D40" w:rsidP="00885259">
            <w:pPr>
              <w:tabs>
                <w:tab w:val="right" w:pos="4302"/>
              </w:tabs>
              <w:rPr>
                <w:sz w:val="22"/>
                <w:szCs w:val="22"/>
              </w:rPr>
            </w:pPr>
            <w:r w:rsidRPr="008B0D40">
              <w:rPr>
                <w:sz w:val="22"/>
                <w:szCs w:val="22"/>
              </w:rPr>
              <w:t>By:</w:t>
            </w:r>
            <w:r w:rsidRPr="008B0D40">
              <w:rPr>
                <w:sz w:val="22"/>
                <w:szCs w:val="22"/>
                <w:u w:val="single"/>
              </w:rPr>
              <w:tab/>
            </w:r>
          </w:p>
        </w:tc>
      </w:tr>
      <w:tr>
        <w:tblPrEx>
          <w:tblW w:w="9816" w:type="dxa"/>
          <w:tblLayout w:type="fixed"/>
          <w:tblLook w:val="0000"/>
        </w:tblPrEx>
        <w:tc>
          <w:tcPr>
            <w:tcW w:w="4608" w:type="dxa"/>
          </w:tcPr>
          <w:p w:rsidR="003D0ACC" w:rsidRPr="008B0D40" w:rsidP="00885259">
            <w:pPr>
              <w:tabs>
                <w:tab w:val="right" w:pos="4320"/>
              </w:tabs>
              <w:rPr>
                <w:sz w:val="22"/>
                <w:szCs w:val="22"/>
              </w:rPr>
            </w:pPr>
          </w:p>
        </w:tc>
        <w:tc>
          <w:tcPr>
            <w:tcW w:w="540" w:type="dxa"/>
          </w:tcPr>
          <w:p w:rsidR="003D0ACC" w:rsidRPr="008B0D40" w:rsidP="00885259">
            <w:pPr>
              <w:rPr>
                <w:sz w:val="22"/>
                <w:szCs w:val="22"/>
              </w:rPr>
            </w:pPr>
          </w:p>
        </w:tc>
        <w:tc>
          <w:tcPr>
            <w:tcW w:w="4668" w:type="dxa"/>
          </w:tcPr>
          <w:p w:rsidR="003D0ACC" w:rsidRPr="008B0D40" w:rsidP="00885259">
            <w:pPr>
              <w:tabs>
                <w:tab w:val="right" w:pos="4302"/>
              </w:tabs>
              <w:rPr>
                <w:sz w:val="22"/>
                <w:szCs w:val="22"/>
              </w:rPr>
            </w:pPr>
            <w:r w:rsidRPr="008B0D40">
              <w:rPr>
                <w:sz w:val="22"/>
                <w:szCs w:val="22"/>
              </w:rPr>
              <w:t xml:space="preserve">      </w:t>
            </w:r>
          </w:p>
          <w:p w:rsidR="003D0ACC" w:rsidRPr="008B0D40" w:rsidP="00885259">
            <w:pPr>
              <w:tabs>
                <w:tab w:val="right" w:pos="4302"/>
              </w:tabs>
              <w:rPr>
                <w:sz w:val="22"/>
                <w:szCs w:val="22"/>
              </w:rPr>
            </w:pPr>
          </w:p>
        </w:tc>
      </w:tr>
      <w:tr>
        <w:tblPrEx>
          <w:tblW w:w="9816" w:type="dxa"/>
          <w:tblLayout w:type="fixed"/>
          <w:tblLook w:val="0000"/>
        </w:tblPrEx>
        <w:tc>
          <w:tcPr>
            <w:tcW w:w="4608" w:type="dxa"/>
          </w:tcPr>
          <w:p w:rsidR="003D0ACC" w:rsidRPr="008B0D40" w:rsidP="00885259">
            <w:pPr>
              <w:tabs>
                <w:tab w:val="right" w:pos="4320"/>
              </w:tabs>
              <w:rPr>
                <w:sz w:val="22"/>
                <w:szCs w:val="22"/>
              </w:rPr>
            </w:pPr>
            <w:r w:rsidRPr="008B0D40">
              <w:rPr>
                <w:sz w:val="22"/>
                <w:szCs w:val="22"/>
              </w:rPr>
              <w:t>Title:</w:t>
            </w:r>
            <w:r w:rsidRPr="008B0D40">
              <w:rPr>
                <w:sz w:val="22"/>
                <w:szCs w:val="22"/>
                <w:u w:val="single"/>
              </w:rPr>
              <w:tab/>
            </w:r>
          </w:p>
        </w:tc>
        <w:tc>
          <w:tcPr>
            <w:tcW w:w="540" w:type="dxa"/>
          </w:tcPr>
          <w:p w:rsidR="003D0ACC" w:rsidRPr="008B0D40" w:rsidP="00885259">
            <w:pPr>
              <w:rPr>
                <w:sz w:val="22"/>
                <w:szCs w:val="22"/>
              </w:rPr>
            </w:pPr>
          </w:p>
        </w:tc>
        <w:tc>
          <w:tcPr>
            <w:tcW w:w="4668" w:type="dxa"/>
          </w:tcPr>
          <w:p w:rsidR="003D0ACC" w:rsidRPr="008B0D40" w:rsidP="004D6026">
            <w:pPr>
              <w:tabs>
                <w:tab w:val="right" w:pos="4302"/>
              </w:tabs>
              <w:rPr>
                <w:sz w:val="22"/>
                <w:szCs w:val="22"/>
              </w:rPr>
            </w:pPr>
            <w:r w:rsidRPr="008B0D40">
              <w:rPr>
                <w:sz w:val="22"/>
                <w:szCs w:val="22"/>
              </w:rPr>
              <w:t xml:space="preserve">Title: </w:t>
            </w:r>
            <w:r>
              <w:rPr>
                <w:sz w:val="22"/>
                <w:szCs w:val="22"/>
              </w:rPr>
              <w:t>__________________________________</w:t>
            </w:r>
          </w:p>
        </w:tc>
      </w:tr>
      <w:tr>
        <w:tblPrEx>
          <w:tblW w:w="9816" w:type="dxa"/>
          <w:tblLayout w:type="fixed"/>
          <w:tblLook w:val="0000"/>
        </w:tblPrEx>
        <w:tc>
          <w:tcPr>
            <w:tcW w:w="4608" w:type="dxa"/>
          </w:tcPr>
          <w:p w:rsidR="003D0ACC" w:rsidRPr="008B0D40" w:rsidP="00885259">
            <w:pPr>
              <w:tabs>
                <w:tab w:val="right" w:pos="4320"/>
              </w:tabs>
              <w:rPr>
                <w:sz w:val="22"/>
                <w:szCs w:val="22"/>
              </w:rPr>
            </w:pPr>
          </w:p>
        </w:tc>
        <w:tc>
          <w:tcPr>
            <w:tcW w:w="540" w:type="dxa"/>
          </w:tcPr>
          <w:p w:rsidR="003D0ACC" w:rsidRPr="008B0D40" w:rsidP="00885259">
            <w:pPr>
              <w:rPr>
                <w:sz w:val="22"/>
                <w:szCs w:val="22"/>
              </w:rPr>
            </w:pPr>
          </w:p>
        </w:tc>
        <w:tc>
          <w:tcPr>
            <w:tcW w:w="4668" w:type="dxa"/>
          </w:tcPr>
          <w:p w:rsidR="003D0ACC" w:rsidRPr="008B0D40" w:rsidP="00885259">
            <w:pPr>
              <w:tabs>
                <w:tab w:val="right" w:pos="4302"/>
              </w:tabs>
              <w:rPr>
                <w:sz w:val="22"/>
                <w:szCs w:val="22"/>
              </w:rPr>
            </w:pPr>
          </w:p>
        </w:tc>
      </w:tr>
      <w:tr>
        <w:tblPrEx>
          <w:tblW w:w="9816" w:type="dxa"/>
          <w:tblLayout w:type="fixed"/>
          <w:tblLook w:val="0000"/>
        </w:tblPrEx>
        <w:tc>
          <w:tcPr>
            <w:tcW w:w="4608" w:type="dxa"/>
          </w:tcPr>
          <w:p w:rsidR="003D0ACC" w:rsidRPr="008B0D40" w:rsidP="00885259">
            <w:pPr>
              <w:tabs>
                <w:tab w:val="right" w:pos="4320"/>
              </w:tabs>
              <w:rPr>
                <w:sz w:val="22"/>
                <w:szCs w:val="22"/>
              </w:rPr>
            </w:pPr>
            <w:r w:rsidRPr="008B0D40">
              <w:rPr>
                <w:sz w:val="22"/>
                <w:szCs w:val="22"/>
              </w:rPr>
              <w:t>Date:</w:t>
            </w:r>
            <w:r w:rsidRPr="008B0D40">
              <w:rPr>
                <w:sz w:val="22"/>
                <w:szCs w:val="22"/>
                <w:u w:val="single"/>
              </w:rPr>
              <w:tab/>
            </w:r>
          </w:p>
        </w:tc>
        <w:tc>
          <w:tcPr>
            <w:tcW w:w="540" w:type="dxa"/>
          </w:tcPr>
          <w:p w:rsidR="003D0ACC" w:rsidRPr="008B0D40" w:rsidP="00885259">
            <w:pPr>
              <w:rPr>
                <w:sz w:val="22"/>
                <w:szCs w:val="22"/>
              </w:rPr>
            </w:pPr>
          </w:p>
        </w:tc>
        <w:tc>
          <w:tcPr>
            <w:tcW w:w="4668" w:type="dxa"/>
          </w:tcPr>
          <w:p w:rsidR="003D0ACC" w:rsidRPr="008B0D40" w:rsidP="00885259">
            <w:pPr>
              <w:tabs>
                <w:tab w:val="right" w:pos="4302"/>
              </w:tabs>
              <w:rPr>
                <w:sz w:val="22"/>
                <w:szCs w:val="22"/>
                <w:u w:val="single"/>
              </w:rPr>
            </w:pPr>
            <w:r w:rsidRPr="008B0D40">
              <w:rPr>
                <w:sz w:val="22"/>
                <w:szCs w:val="22"/>
              </w:rPr>
              <w:t>Date:</w:t>
            </w:r>
            <w:r w:rsidRPr="008B0D40">
              <w:rPr>
                <w:sz w:val="22"/>
                <w:szCs w:val="22"/>
                <w:u w:val="single"/>
              </w:rPr>
              <w:tab/>
            </w:r>
          </w:p>
        </w:tc>
      </w:tr>
      <w:tr>
        <w:tblPrEx>
          <w:tblW w:w="9816" w:type="dxa"/>
          <w:tblLayout w:type="fixed"/>
          <w:tblLook w:val="0000"/>
        </w:tblPrEx>
        <w:tc>
          <w:tcPr>
            <w:tcW w:w="4608" w:type="dxa"/>
          </w:tcPr>
          <w:p w:rsidR="003D0ACC" w:rsidRPr="008B0D40" w:rsidP="00885259">
            <w:pPr>
              <w:tabs>
                <w:tab w:val="right" w:pos="4320"/>
              </w:tabs>
              <w:rPr>
                <w:sz w:val="22"/>
                <w:szCs w:val="22"/>
              </w:rPr>
            </w:pPr>
          </w:p>
        </w:tc>
        <w:tc>
          <w:tcPr>
            <w:tcW w:w="540" w:type="dxa"/>
          </w:tcPr>
          <w:p w:rsidR="003D0ACC" w:rsidRPr="008B0D40" w:rsidP="00885259">
            <w:pPr>
              <w:rPr>
                <w:sz w:val="22"/>
                <w:szCs w:val="22"/>
              </w:rPr>
            </w:pPr>
          </w:p>
        </w:tc>
        <w:tc>
          <w:tcPr>
            <w:tcW w:w="4668" w:type="dxa"/>
          </w:tcPr>
          <w:p w:rsidR="003D0ACC" w:rsidRPr="008B0D40" w:rsidP="00885259">
            <w:pPr>
              <w:tabs>
                <w:tab w:val="right" w:pos="4302"/>
              </w:tabs>
              <w:rPr>
                <w:sz w:val="22"/>
                <w:szCs w:val="22"/>
              </w:rPr>
            </w:pPr>
          </w:p>
        </w:tc>
      </w:tr>
    </w:tbl>
    <w:p w:rsidR="003D0ACC" w:rsidRPr="008B0D40" w:rsidP="003D0ACC">
      <w:pPr>
        <w:rPr>
          <w:sz w:val="22"/>
          <w:szCs w:val="22"/>
        </w:rPr>
      </w:pPr>
    </w:p>
    <w:p w:rsidR="004D6026" w:rsidP="00E960FB">
      <w:pPr>
        <w:jc w:val="center"/>
        <w:outlineLvl w:val="0"/>
        <w:rPr>
          <w:sz w:val="22"/>
          <w:szCs w:val="22"/>
        </w:rPr>
        <w:sectPr w:rsidSect="0073404C">
          <w:pgSz w:w="12240" w:h="15840"/>
          <w:pgMar w:top="1700" w:right="1446" w:bottom="941" w:left="1350" w:header="1680" w:footer="701" w:gutter="0"/>
          <w:cols w:space="720"/>
          <w:noEndnote/>
        </w:sectPr>
      </w:pPr>
      <w:r>
        <w:rPr>
          <w:sz w:val="22"/>
          <w:szCs w:val="22"/>
        </w:rPr>
        <w:t xml:space="preserve">                                    </w:t>
      </w:r>
      <w:r>
        <w:rPr>
          <w:sz w:val="22"/>
          <w:szCs w:val="22"/>
        </w:rPr>
        <w:t xml:space="preserve">       </w:t>
      </w:r>
      <w:r>
        <w:rPr>
          <w:sz w:val="22"/>
          <w:szCs w:val="22"/>
        </w:rPr>
        <w:t>Ref: EU18-0</w:t>
      </w:r>
      <w:r>
        <w:rPr>
          <w:sz w:val="22"/>
          <w:szCs w:val="22"/>
        </w:rPr>
        <w:t>533</w:t>
      </w:r>
      <w:r>
        <w:rPr>
          <w:sz w:val="22"/>
          <w:szCs w:val="22"/>
        </w:rPr>
        <w:t xml:space="preserve">   </w:t>
      </w:r>
    </w:p>
    <w:p w:rsidR="004D6026" w:rsidRPr="004D6026" w:rsidP="004D6026">
      <w:pPr>
        <w:jc w:val="center"/>
        <w:outlineLvl w:val="0"/>
        <w:rPr>
          <w:b/>
          <w:sz w:val="22"/>
          <w:szCs w:val="22"/>
          <w:u w:val="single"/>
        </w:rPr>
      </w:pPr>
      <w:r w:rsidRPr="004D6026">
        <w:rPr>
          <w:b/>
          <w:sz w:val="22"/>
          <w:szCs w:val="22"/>
          <w:u w:val="single"/>
        </w:rPr>
        <w:t>EXHIBIT A</w:t>
      </w:r>
    </w:p>
    <w:p w:rsidR="004D6026" w:rsidRPr="008B0D40" w:rsidP="004D6026">
      <w:pPr>
        <w:jc w:val="center"/>
        <w:outlineLvl w:val="0"/>
        <w:rPr>
          <w:b/>
          <w:sz w:val="22"/>
          <w:szCs w:val="22"/>
        </w:rPr>
      </w:pPr>
      <w:r>
        <w:rPr>
          <w:b/>
          <w:sz w:val="22"/>
          <w:szCs w:val="22"/>
        </w:rPr>
        <w:t xml:space="preserve">End User License </w:t>
      </w:r>
      <w:r>
        <w:rPr>
          <w:b/>
          <w:sz w:val="22"/>
          <w:szCs w:val="22"/>
        </w:rPr>
        <w:t>Agreement</w:t>
      </w:r>
    </w:p>
    <w:p w:rsidR="004D6026" w:rsidRPr="008B0D40" w:rsidP="004D6026">
      <w:pPr>
        <w:jc w:val="center"/>
        <w:rPr>
          <w:b/>
          <w:sz w:val="22"/>
          <w:szCs w:val="22"/>
        </w:rPr>
      </w:pPr>
    </w:p>
    <w:p w:rsidR="00F01547" w:rsidP="004D6026">
      <w:pPr>
        <w:adjustRightInd w:val="0"/>
        <w:rPr>
          <w:color w:val="000000"/>
          <w:sz w:val="22"/>
          <w:szCs w:val="22"/>
        </w:rPr>
      </w:pPr>
    </w:p>
    <w:p w:rsidR="00F01547" w:rsidP="004D6026">
      <w:pPr>
        <w:adjustRightInd w:val="0"/>
        <w:rPr>
          <w:color w:val="000000"/>
          <w:sz w:val="22"/>
          <w:szCs w:val="22"/>
        </w:rPr>
      </w:pPr>
      <w:r w:rsidRPr="001402A4">
        <w:rPr>
          <w:b/>
          <w:color w:val="000000"/>
          <w:sz w:val="22"/>
          <w:szCs w:val="22"/>
        </w:rPr>
        <w:t>WARNING</w:t>
      </w:r>
      <w:r>
        <w:rPr>
          <w:color w:val="000000"/>
          <w:sz w:val="22"/>
          <w:szCs w:val="22"/>
        </w:rPr>
        <w:t>: Waters owns the copyright to the software.  It is unlawful to load this software onto a computer without our license.  We are willing to license the software to you only on the condition that you accept all of the terms contained in th</w:t>
      </w:r>
      <w:r>
        <w:rPr>
          <w:color w:val="000000"/>
          <w:sz w:val="22"/>
          <w:szCs w:val="22"/>
        </w:rPr>
        <w:t xml:space="preserve">is End User License Agreement. Please read this End User License Agreement carefully before installing the software.  If you do not agree to these terms and conditions, we are unwilling to license the software to you.  </w:t>
      </w:r>
    </w:p>
    <w:p w:rsidR="00F01547" w:rsidP="004D6026">
      <w:pPr>
        <w:adjustRightInd w:val="0"/>
        <w:rPr>
          <w:color w:val="000000"/>
          <w:sz w:val="22"/>
          <w:szCs w:val="22"/>
        </w:rPr>
      </w:pPr>
    </w:p>
    <w:p w:rsidR="004D6026" w:rsidRPr="008B0D40" w:rsidP="004D6026">
      <w:pPr>
        <w:adjustRightInd w:val="0"/>
        <w:rPr>
          <w:color w:val="000000"/>
          <w:sz w:val="22"/>
          <w:szCs w:val="22"/>
        </w:rPr>
      </w:pPr>
      <w:r>
        <w:rPr>
          <w:color w:val="000000"/>
          <w:sz w:val="22"/>
          <w:szCs w:val="22"/>
        </w:rPr>
        <w:t xml:space="preserve">End User is granted a </w:t>
      </w:r>
      <w:r w:rsidRPr="00D84F25">
        <w:rPr>
          <w:sz w:val="22"/>
          <w:szCs w:val="22"/>
        </w:rPr>
        <w:t>non-exclusive</w:t>
      </w:r>
      <w:r w:rsidRPr="00D84F25">
        <w:rPr>
          <w:sz w:val="22"/>
          <w:szCs w:val="22"/>
        </w:rPr>
        <w:t>, non-transferable and non-</w:t>
      </w:r>
      <w:r>
        <w:rPr>
          <w:sz w:val="22"/>
          <w:szCs w:val="22"/>
        </w:rPr>
        <w:t>sublicensable</w:t>
      </w:r>
      <w:r w:rsidRPr="00D84F25">
        <w:rPr>
          <w:sz w:val="22"/>
          <w:szCs w:val="22"/>
        </w:rPr>
        <w:t>, fully paid-up, royalty free, and terminable license</w:t>
      </w:r>
      <w:r w:rsidRPr="008B0D40">
        <w:rPr>
          <w:color w:val="000000"/>
          <w:sz w:val="22"/>
          <w:szCs w:val="22"/>
        </w:rPr>
        <w:t xml:space="preserve"> to use the software to perform internal data processing in connection with </w:t>
      </w:r>
      <w:r>
        <w:rPr>
          <w:color w:val="000000"/>
          <w:sz w:val="22"/>
          <w:szCs w:val="22"/>
        </w:rPr>
        <w:t xml:space="preserve">liquid chromatography and mass spectrometry data produced with Waters’ </w:t>
      </w:r>
      <w:r w:rsidRPr="008B0D40">
        <w:rPr>
          <w:color w:val="000000"/>
          <w:sz w:val="22"/>
          <w:szCs w:val="22"/>
        </w:rPr>
        <w:t xml:space="preserve">instrumentation </w:t>
      </w:r>
      <w:r>
        <w:rPr>
          <w:color w:val="000000"/>
          <w:sz w:val="22"/>
          <w:szCs w:val="22"/>
        </w:rPr>
        <w:t xml:space="preserve">for non-commercial </w:t>
      </w:r>
      <w:r>
        <w:rPr>
          <w:color w:val="000000"/>
          <w:sz w:val="22"/>
          <w:szCs w:val="22"/>
        </w:rPr>
        <w:t xml:space="preserve">and commercial </w:t>
      </w:r>
      <w:r>
        <w:rPr>
          <w:color w:val="000000"/>
          <w:sz w:val="22"/>
          <w:szCs w:val="22"/>
        </w:rPr>
        <w:t>purposes</w:t>
      </w:r>
      <w:r>
        <w:rPr>
          <w:sz w:val="22"/>
          <w:szCs w:val="22"/>
        </w:rPr>
        <w:t>.</w:t>
      </w:r>
      <w:r>
        <w:rPr>
          <w:color w:val="000000"/>
          <w:sz w:val="22"/>
          <w:szCs w:val="22"/>
        </w:rPr>
        <w:t xml:space="preserve"> </w:t>
      </w:r>
      <w:r w:rsidRPr="008B0D40">
        <w:rPr>
          <w:color w:val="000000"/>
          <w:sz w:val="22"/>
          <w:szCs w:val="22"/>
        </w:rPr>
        <w:t xml:space="preserve"> </w:t>
      </w:r>
      <w:r>
        <w:rPr>
          <w:color w:val="000000"/>
          <w:sz w:val="22"/>
          <w:szCs w:val="22"/>
        </w:rPr>
        <w:t xml:space="preserve"> </w:t>
      </w:r>
      <w:r>
        <w:rPr>
          <w:color w:val="000000"/>
          <w:sz w:val="22"/>
          <w:szCs w:val="22"/>
        </w:rPr>
        <w:t xml:space="preserve">This license is personal to you (either an individual or single corporate entity) as the purchaser of a license </w:t>
      </w:r>
      <w:r>
        <w:rPr>
          <w:color w:val="000000"/>
          <w:sz w:val="22"/>
          <w:szCs w:val="22"/>
        </w:rPr>
        <w:t xml:space="preserve">and your </w:t>
      </w:r>
      <w:r>
        <w:rPr>
          <w:color w:val="000000"/>
          <w:sz w:val="22"/>
          <w:szCs w:val="22"/>
        </w:rPr>
        <w:t>use</w:t>
      </w:r>
      <w:r>
        <w:rPr>
          <w:color w:val="000000"/>
          <w:sz w:val="22"/>
          <w:szCs w:val="22"/>
        </w:rPr>
        <w:t xml:space="preserve"> of</w:t>
      </w:r>
      <w:r>
        <w:rPr>
          <w:color w:val="000000"/>
          <w:sz w:val="22"/>
          <w:szCs w:val="22"/>
        </w:rPr>
        <w:t xml:space="preserve"> the software and the license granted herein is for your benefit only.  As a licens</w:t>
      </w:r>
      <w:r>
        <w:rPr>
          <w:color w:val="000000"/>
          <w:sz w:val="22"/>
          <w:szCs w:val="22"/>
        </w:rPr>
        <w:t xml:space="preserve">ee of the software, you may load the software onto and use it on a single computer which is under your control and </w:t>
      </w:r>
      <w:r>
        <w:rPr>
          <w:color w:val="000000"/>
          <w:sz w:val="22"/>
          <w:szCs w:val="22"/>
        </w:rPr>
        <w:t xml:space="preserve">have </w:t>
      </w:r>
      <w:r>
        <w:rPr>
          <w:color w:val="000000"/>
          <w:sz w:val="22"/>
          <w:szCs w:val="22"/>
        </w:rPr>
        <w:t xml:space="preserve">one </w:t>
      </w:r>
      <w:r>
        <w:rPr>
          <w:color w:val="000000"/>
          <w:sz w:val="22"/>
          <w:szCs w:val="22"/>
        </w:rPr>
        <w:t xml:space="preserve">(1) </w:t>
      </w:r>
      <w:r>
        <w:rPr>
          <w:color w:val="000000"/>
          <w:sz w:val="22"/>
          <w:szCs w:val="22"/>
        </w:rPr>
        <w:t xml:space="preserve">copy </w:t>
      </w:r>
      <w:r>
        <w:rPr>
          <w:color w:val="000000"/>
          <w:sz w:val="22"/>
          <w:szCs w:val="22"/>
        </w:rPr>
        <w:t xml:space="preserve">of </w:t>
      </w:r>
      <w:r>
        <w:rPr>
          <w:color w:val="000000"/>
          <w:sz w:val="22"/>
          <w:szCs w:val="22"/>
        </w:rPr>
        <w:t>the software for backup and archival purposes only. If you wish to transfer the software from one computer to another, y</w:t>
      </w:r>
      <w:r>
        <w:rPr>
          <w:color w:val="000000"/>
          <w:sz w:val="22"/>
          <w:szCs w:val="22"/>
        </w:rPr>
        <w:t xml:space="preserve">ou must erase the software from the first hard drive before you install it onto a second hard drive. </w:t>
      </w:r>
      <w:r w:rsidRPr="008B0D40">
        <w:rPr>
          <w:color w:val="000000"/>
          <w:sz w:val="22"/>
          <w:szCs w:val="22"/>
        </w:rPr>
        <w:t xml:space="preserve">The software is protected by the copyright laws of the United States and </w:t>
      </w:r>
      <w:r>
        <w:rPr>
          <w:color w:val="000000"/>
          <w:sz w:val="22"/>
          <w:szCs w:val="22"/>
        </w:rPr>
        <w:t>international treaties.  You shall</w:t>
      </w:r>
      <w:r w:rsidRPr="008B0D40">
        <w:rPr>
          <w:color w:val="000000"/>
          <w:sz w:val="22"/>
          <w:szCs w:val="22"/>
        </w:rPr>
        <w:t xml:space="preserve"> not </w:t>
      </w:r>
      <w:r>
        <w:rPr>
          <w:color w:val="000000"/>
          <w:sz w:val="22"/>
          <w:szCs w:val="22"/>
        </w:rPr>
        <w:t xml:space="preserve">distribute, </w:t>
      </w:r>
      <w:r w:rsidRPr="008B0D40">
        <w:rPr>
          <w:color w:val="000000"/>
          <w:sz w:val="22"/>
          <w:szCs w:val="22"/>
        </w:rPr>
        <w:t xml:space="preserve">assign, rent, sublicense, </w:t>
      </w:r>
      <w:r>
        <w:rPr>
          <w:color w:val="000000"/>
          <w:sz w:val="22"/>
          <w:szCs w:val="22"/>
        </w:rPr>
        <w:t>lease</w:t>
      </w:r>
      <w:r>
        <w:rPr>
          <w:color w:val="000000"/>
          <w:sz w:val="22"/>
          <w:szCs w:val="22"/>
        </w:rPr>
        <w:t xml:space="preserve">, </w:t>
      </w:r>
      <w:r w:rsidRPr="008B0D40">
        <w:rPr>
          <w:color w:val="000000"/>
          <w:sz w:val="22"/>
          <w:szCs w:val="22"/>
        </w:rPr>
        <w:t>“timeshare,” o</w:t>
      </w:r>
      <w:r>
        <w:rPr>
          <w:color w:val="000000"/>
          <w:sz w:val="22"/>
          <w:szCs w:val="22"/>
        </w:rPr>
        <w:t>r transfer the software. You shall</w:t>
      </w:r>
      <w:r w:rsidRPr="008B0D40">
        <w:rPr>
          <w:color w:val="000000"/>
          <w:sz w:val="22"/>
          <w:szCs w:val="22"/>
        </w:rPr>
        <w:t xml:space="preserve"> not publish the results of any benchmark tests on the software. Any use of the software other than </w:t>
      </w:r>
      <w:r w:rsidRPr="008B0D40">
        <w:rPr>
          <w:sz w:val="22"/>
          <w:szCs w:val="22"/>
        </w:rPr>
        <w:t>as expressly permitted by the license grant is</w:t>
      </w:r>
      <w:r>
        <w:rPr>
          <w:sz w:val="22"/>
          <w:szCs w:val="22"/>
        </w:rPr>
        <w:t xml:space="preserve"> strictly</w:t>
      </w:r>
      <w:r w:rsidRPr="008B0D40">
        <w:rPr>
          <w:sz w:val="22"/>
          <w:szCs w:val="22"/>
        </w:rPr>
        <w:t xml:space="preserve"> prohibited.  </w:t>
      </w:r>
      <w:r w:rsidRPr="008B0D40">
        <w:rPr>
          <w:color w:val="000000"/>
          <w:sz w:val="22"/>
          <w:szCs w:val="22"/>
        </w:rPr>
        <w:t xml:space="preserve">Title and full ownership rights to </w:t>
      </w:r>
      <w:r w:rsidRPr="008B0D40">
        <w:rPr>
          <w:color w:val="000000"/>
          <w:sz w:val="22"/>
          <w:szCs w:val="22"/>
        </w:rPr>
        <w:t>the software remain with Waters and with the manufacturers of any third-party software included with the software. The software contains trade secrets of Waters and any third-party manufacturers and i</w:t>
      </w:r>
      <w:r>
        <w:rPr>
          <w:color w:val="000000"/>
          <w:sz w:val="22"/>
          <w:szCs w:val="22"/>
        </w:rPr>
        <w:t>n order to protect them, you shall</w:t>
      </w:r>
      <w:r w:rsidRPr="008B0D40">
        <w:rPr>
          <w:color w:val="000000"/>
          <w:sz w:val="22"/>
          <w:szCs w:val="22"/>
        </w:rPr>
        <w:t xml:space="preserve"> not </w:t>
      </w:r>
      <w:r>
        <w:rPr>
          <w:color w:val="000000"/>
          <w:sz w:val="22"/>
          <w:szCs w:val="22"/>
        </w:rPr>
        <w:t xml:space="preserve">copy, </w:t>
      </w:r>
      <w:r w:rsidRPr="008B0D40">
        <w:rPr>
          <w:color w:val="000000"/>
          <w:sz w:val="22"/>
          <w:szCs w:val="22"/>
        </w:rPr>
        <w:t>modify, ada</w:t>
      </w:r>
      <w:r w:rsidRPr="008B0D40">
        <w:rPr>
          <w:color w:val="000000"/>
          <w:sz w:val="22"/>
          <w:szCs w:val="22"/>
        </w:rPr>
        <w:t>pt, translate, reverse engineer, decompile, disassemble, or otherwise reduce the software to a human-perceivable form, or create derivative works of the software.  You agree up</w:t>
      </w:r>
      <w:r>
        <w:rPr>
          <w:color w:val="000000"/>
          <w:sz w:val="22"/>
          <w:szCs w:val="22"/>
        </w:rPr>
        <w:t>on termination to discontinue your</w:t>
      </w:r>
      <w:r w:rsidRPr="008B0D40">
        <w:rPr>
          <w:color w:val="000000"/>
          <w:sz w:val="22"/>
          <w:szCs w:val="22"/>
        </w:rPr>
        <w:t xml:space="preserve"> use of the software and to destroy, or return</w:t>
      </w:r>
      <w:r w:rsidRPr="008B0D40">
        <w:rPr>
          <w:color w:val="000000"/>
          <w:sz w:val="22"/>
          <w:szCs w:val="22"/>
        </w:rPr>
        <w:t xml:space="preserve"> to Waters, the software.</w:t>
      </w:r>
    </w:p>
    <w:p w:rsidR="004D6026" w:rsidRPr="008B0D40" w:rsidP="004D6026">
      <w:pPr>
        <w:adjustRightInd w:val="0"/>
        <w:rPr>
          <w:color w:val="000000"/>
          <w:sz w:val="22"/>
          <w:szCs w:val="22"/>
        </w:rPr>
      </w:pPr>
    </w:p>
    <w:p w:rsidR="004D6026" w:rsidRPr="008B0D40" w:rsidP="004D6026">
      <w:pPr>
        <w:rPr>
          <w:sz w:val="22"/>
          <w:szCs w:val="22"/>
        </w:rPr>
      </w:pPr>
      <w:r w:rsidRPr="008B0D40">
        <w:rPr>
          <w:b/>
          <w:sz w:val="22"/>
          <w:szCs w:val="22"/>
        </w:rPr>
        <w:t xml:space="preserve">THE </w:t>
      </w:r>
      <w:r>
        <w:rPr>
          <w:b/>
          <w:sz w:val="22"/>
          <w:szCs w:val="22"/>
        </w:rPr>
        <w:t>SOFTWARE</w:t>
      </w:r>
      <w:r w:rsidRPr="008B0D40">
        <w:rPr>
          <w:b/>
          <w:sz w:val="22"/>
          <w:szCs w:val="22"/>
        </w:rPr>
        <w:t xml:space="preserve"> IS PROVIDED “AS IS” AND WITHOUT ANY WARRANTY, EXPRESS OR IMPLIED, BY STATUTE OR OTHERWISE, INCLUDING WITHOUT LIMITATION THE WARRANTIES OF NON-INFRINGEMENT, FITNESS FOR A PARTICULAR PURPOSE AND MERCHANTABILITY.</w:t>
      </w:r>
      <w:r w:rsidRPr="008B0D40">
        <w:rPr>
          <w:sz w:val="22"/>
          <w:szCs w:val="22"/>
        </w:rPr>
        <w:t xml:space="preserve">  </w:t>
      </w:r>
      <w:r w:rsidRPr="008B0D40">
        <w:rPr>
          <w:b/>
          <w:sz w:val="22"/>
          <w:szCs w:val="22"/>
        </w:rPr>
        <w:t>IN AD</w:t>
      </w:r>
      <w:r w:rsidRPr="008B0D40">
        <w:rPr>
          <w:b/>
          <w:sz w:val="22"/>
          <w:szCs w:val="22"/>
        </w:rPr>
        <w:t xml:space="preserve">DITION, WATERS SHALL NOT BE LIABLE FOR ANY DIRECT, INDIRECT, SPECIAL, CONSEQUENTIAL OR PUNITIVE DAMAGES OF ANY KIND ARISING OUT OF OR IN CONNECTION WITH THE </w:t>
      </w:r>
      <w:r>
        <w:rPr>
          <w:b/>
          <w:sz w:val="22"/>
          <w:szCs w:val="22"/>
        </w:rPr>
        <w:t>SOFTWARE</w:t>
      </w:r>
      <w:r w:rsidRPr="008B0D40">
        <w:rPr>
          <w:b/>
          <w:sz w:val="22"/>
          <w:szCs w:val="22"/>
        </w:rPr>
        <w:t xml:space="preserve"> OR THIS AGREEMENT.</w:t>
      </w:r>
      <w:r w:rsidRPr="008B0D40">
        <w:rPr>
          <w:sz w:val="22"/>
          <w:szCs w:val="22"/>
        </w:rPr>
        <w:t xml:space="preserve">  In the event that the foregoing disclaimers are not effective under ap</w:t>
      </w:r>
      <w:r w:rsidRPr="008B0D40">
        <w:rPr>
          <w:sz w:val="22"/>
          <w:szCs w:val="22"/>
        </w:rPr>
        <w:t xml:space="preserve">plicable law, Waters’ total liability under this Agreement shall not exceed the normal commercial value of the software provided hereunder.  The parties acknowledge that such limited liability is a reasonable allocation of the risks.  </w:t>
      </w:r>
    </w:p>
    <w:p w:rsidR="004D6026" w:rsidRPr="008B0D40" w:rsidP="004D6026">
      <w:pPr>
        <w:adjustRightInd w:val="0"/>
        <w:rPr>
          <w:b/>
          <w:sz w:val="22"/>
          <w:szCs w:val="22"/>
        </w:rPr>
      </w:pPr>
    </w:p>
    <w:p w:rsidR="004D6026" w:rsidRPr="008B0D40" w:rsidP="004D6026">
      <w:pPr>
        <w:adjustRightInd w:val="0"/>
        <w:rPr>
          <w:b/>
          <w:sz w:val="22"/>
          <w:szCs w:val="22"/>
        </w:rPr>
      </w:pPr>
      <w:r w:rsidRPr="008B0D40">
        <w:rPr>
          <w:color w:val="000000"/>
          <w:sz w:val="22"/>
          <w:szCs w:val="22"/>
        </w:rPr>
        <w:t>You agree to comply</w:t>
      </w:r>
      <w:r w:rsidRPr="008B0D40">
        <w:rPr>
          <w:color w:val="000000"/>
          <w:sz w:val="22"/>
          <w:szCs w:val="22"/>
        </w:rPr>
        <w:t xml:space="preserve"> fully with all relevant export laws and reg</w:t>
      </w:r>
      <w:r>
        <w:rPr>
          <w:color w:val="000000"/>
          <w:sz w:val="22"/>
          <w:szCs w:val="22"/>
        </w:rPr>
        <w:t>ulations of the United States (“</w:t>
      </w:r>
      <w:r w:rsidRPr="001402A4">
        <w:rPr>
          <w:b/>
          <w:color w:val="000000"/>
          <w:sz w:val="22"/>
          <w:szCs w:val="22"/>
        </w:rPr>
        <w:t>Export Laws</w:t>
      </w:r>
      <w:r>
        <w:rPr>
          <w:color w:val="000000"/>
          <w:sz w:val="22"/>
          <w:szCs w:val="22"/>
        </w:rPr>
        <w:t>”</w:t>
      </w:r>
      <w:r w:rsidRPr="008B0D40">
        <w:rPr>
          <w:color w:val="000000"/>
          <w:sz w:val="22"/>
          <w:szCs w:val="22"/>
        </w:rPr>
        <w:t xml:space="preserve">) to ensure that the software is (a) not exported directly or indirectly in violation of Export Laws and (b) not intended to be used for any purposes prohibited by the </w:t>
      </w:r>
      <w:r w:rsidRPr="008B0D40">
        <w:rPr>
          <w:color w:val="000000"/>
          <w:sz w:val="22"/>
          <w:szCs w:val="22"/>
        </w:rPr>
        <w:t>Export Laws. If you are a branch of the United Sta</w:t>
      </w:r>
      <w:r>
        <w:rPr>
          <w:color w:val="000000"/>
          <w:sz w:val="22"/>
          <w:szCs w:val="22"/>
        </w:rPr>
        <w:t>tes government, you shall have “restricted rights”</w:t>
      </w:r>
      <w:r w:rsidRPr="008B0D40">
        <w:rPr>
          <w:color w:val="000000"/>
          <w:sz w:val="22"/>
          <w:szCs w:val="22"/>
        </w:rPr>
        <w:t xml:space="preserve"> to use, duplicate, or disclose the software as set forth in </w:t>
      </w:r>
      <w:r>
        <w:rPr>
          <w:color w:val="000000"/>
          <w:sz w:val="22"/>
          <w:szCs w:val="22"/>
        </w:rPr>
        <w:t>the</w:t>
      </w:r>
      <w:r w:rsidRPr="008B0D40">
        <w:rPr>
          <w:color w:val="000000"/>
          <w:sz w:val="22"/>
          <w:szCs w:val="22"/>
        </w:rPr>
        <w:t xml:space="preserve"> Rights in Technical Data and Computer Software Federal Acquisition Regulations Supplement (</w:t>
      </w:r>
      <w:r w:rsidRPr="008B0D40">
        <w:rPr>
          <w:color w:val="000000"/>
          <w:sz w:val="22"/>
          <w:szCs w:val="22"/>
        </w:rPr>
        <w:t>DFARS)</w:t>
      </w:r>
      <w:r>
        <w:rPr>
          <w:color w:val="000000"/>
          <w:sz w:val="22"/>
          <w:szCs w:val="22"/>
        </w:rPr>
        <w:t>.</w:t>
      </w:r>
    </w:p>
    <w:p w:rsidR="00E960FB" w:rsidRPr="00E960FB" w:rsidP="00E960FB">
      <w:pPr>
        <w:jc w:val="center"/>
        <w:outlineLvl w:val="0"/>
        <w:rPr>
          <w:b/>
          <w:sz w:val="22"/>
          <w:szCs w:val="22"/>
          <w:u w:val="single"/>
        </w:rPr>
      </w:pPr>
      <w:r w:rsidRPr="008B0D40">
        <w:rPr>
          <w:sz w:val="22"/>
          <w:szCs w:val="22"/>
        </w:rPr>
        <w:br w:type="page"/>
      </w:r>
      <w:r w:rsidRPr="00E960FB">
        <w:rPr>
          <w:b/>
          <w:sz w:val="22"/>
          <w:szCs w:val="22"/>
          <w:u w:val="single"/>
        </w:rPr>
        <w:t xml:space="preserve">EXHIBIT </w:t>
      </w:r>
      <w:r>
        <w:rPr>
          <w:b/>
          <w:sz w:val="22"/>
          <w:szCs w:val="22"/>
          <w:u w:val="single"/>
        </w:rPr>
        <w:t>B</w:t>
      </w:r>
    </w:p>
    <w:p w:rsidR="00E960FB" w:rsidRPr="00E960FB" w:rsidP="00E960FB">
      <w:pPr>
        <w:jc w:val="center"/>
        <w:outlineLvl w:val="0"/>
        <w:rPr>
          <w:b/>
          <w:sz w:val="22"/>
          <w:szCs w:val="22"/>
        </w:rPr>
      </w:pPr>
      <w:r>
        <w:rPr>
          <w:b/>
          <w:sz w:val="22"/>
          <w:szCs w:val="22"/>
        </w:rPr>
        <w:t>Software</w:t>
      </w:r>
    </w:p>
    <w:p w:rsidR="00E960FB" w:rsidP="0093537C">
      <w:pPr>
        <w:jc w:val="center"/>
        <w:outlineLvl w:val="0"/>
        <w:rPr>
          <w:sz w:val="22"/>
          <w:szCs w:val="22"/>
        </w:rPr>
      </w:pPr>
    </w:p>
    <w:p w:rsidR="00E960FB" w:rsidP="0093537C">
      <w:pPr>
        <w:jc w:val="center"/>
        <w:outlineLvl w:val="0"/>
        <w:rPr>
          <w:sz w:val="22"/>
          <w:szCs w:val="22"/>
        </w:rPr>
      </w:pPr>
    </w:p>
    <w:p w:rsidR="00B43562" w:rsidRPr="003326AA" w:rsidP="00B43562">
      <w:pPr>
        <w:adjustRightInd w:val="0"/>
        <w:rPr>
          <w:sz w:val="22"/>
          <w:szCs w:val="22"/>
        </w:rPr>
      </w:pPr>
      <w:r w:rsidRPr="003326AA">
        <w:rPr>
          <w:sz w:val="22"/>
          <w:szCs w:val="22"/>
        </w:rPr>
        <w:t xml:space="preserve">Pursuant to this </w:t>
      </w:r>
      <w:r w:rsidRPr="003326AA">
        <w:rPr>
          <w:sz w:val="22"/>
          <w:szCs w:val="22"/>
        </w:rPr>
        <w:t>Agreement, Waters</w:t>
      </w:r>
      <w:r w:rsidRPr="003326AA">
        <w:rPr>
          <w:sz w:val="22"/>
          <w:szCs w:val="22"/>
        </w:rPr>
        <w:t xml:space="preserve"> hereby licenses the following Software to the Distributor: </w:t>
      </w:r>
    </w:p>
    <w:p w:rsidR="00B43562" w:rsidRPr="002D513A" w:rsidP="00B43562">
      <w:pPr>
        <w:adjustRightInd w:val="0"/>
        <w:rPr>
          <w:sz w:val="22"/>
          <w:szCs w:val="22"/>
        </w:rPr>
      </w:pPr>
    </w:p>
    <w:p w:rsidR="00B43562" w:rsidRPr="003326AA" w:rsidP="00B43562">
      <w:pPr>
        <w:numPr>
          <w:ilvl w:val="0"/>
          <w:numId w:val="17"/>
        </w:numPr>
        <w:adjustRightInd w:val="0"/>
        <w:rPr>
          <w:sz w:val="22"/>
          <w:szCs w:val="22"/>
        </w:rPr>
      </w:pPr>
      <w:r w:rsidRPr="003326AA">
        <w:rPr>
          <w:sz w:val="22"/>
          <w:szCs w:val="22"/>
        </w:rPr>
        <w:t xml:space="preserve">MassLynx </w:t>
      </w:r>
      <w:r>
        <w:rPr>
          <w:sz w:val="22"/>
          <w:szCs w:val="22"/>
        </w:rPr>
        <w:t xml:space="preserve">Raw </w:t>
      </w:r>
      <w:r>
        <w:rPr>
          <w:sz w:val="22"/>
          <w:szCs w:val="22"/>
        </w:rPr>
        <w:t>SDK</w:t>
      </w:r>
    </w:p>
    <w:p w:rsidR="00B43562" w:rsidRPr="003326AA" w:rsidP="00B43562">
      <w:pPr>
        <w:adjustRightInd w:val="0"/>
        <w:rPr>
          <w:sz w:val="22"/>
          <w:szCs w:val="22"/>
        </w:rPr>
      </w:pPr>
    </w:p>
    <w:p w:rsidR="003326AA" w:rsidRPr="003326AA" w:rsidP="00B43562">
      <w:pPr>
        <w:adjustRightInd w:val="0"/>
        <w:rPr>
          <w:sz w:val="22"/>
          <w:szCs w:val="22"/>
        </w:rPr>
      </w:pPr>
      <w:r w:rsidRPr="003326AA">
        <w:rPr>
          <w:sz w:val="22"/>
          <w:szCs w:val="22"/>
        </w:rPr>
        <w:t xml:space="preserve">A library for interfacing Waters’ </w:t>
      </w:r>
      <w:r>
        <w:rPr>
          <w:sz w:val="22"/>
          <w:szCs w:val="22"/>
        </w:rPr>
        <w:t>.</w:t>
      </w:r>
      <w:r w:rsidRPr="003326AA">
        <w:rPr>
          <w:sz w:val="22"/>
          <w:szCs w:val="22"/>
        </w:rPr>
        <w:t>RAW data files into users’ applications. The</w:t>
      </w:r>
      <w:r>
        <w:rPr>
          <w:sz w:val="22"/>
          <w:szCs w:val="22"/>
        </w:rPr>
        <w:t xml:space="preserve"> </w:t>
      </w:r>
      <w:r w:rsidRPr="003326AA">
        <w:rPr>
          <w:sz w:val="22"/>
          <w:szCs w:val="22"/>
        </w:rPr>
        <w:t>Mass</w:t>
      </w:r>
      <w:r>
        <w:rPr>
          <w:sz w:val="22"/>
          <w:szCs w:val="22"/>
        </w:rPr>
        <w:t>Lynx</w:t>
      </w:r>
      <w:r>
        <w:rPr>
          <w:sz w:val="22"/>
          <w:szCs w:val="22"/>
        </w:rPr>
        <w:t xml:space="preserve"> </w:t>
      </w:r>
      <w:r>
        <w:rPr>
          <w:sz w:val="22"/>
          <w:szCs w:val="22"/>
        </w:rPr>
        <w:t>Raw SDK</w:t>
      </w:r>
      <w:r w:rsidRPr="003326AA">
        <w:rPr>
          <w:sz w:val="22"/>
          <w:szCs w:val="22"/>
        </w:rPr>
        <w:t xml:space="preserve"> allows third parties the ability to read MassLynx raw data files without the need to install MassLynx or any of its Application Managers. It is available in both 32- and 64-bit formats and is compatible with Microsoft </w:t>
      </w:r>
      <w:r>
        <w:rPr>
          <w:sz w:val="22"/>
          <w:szCs w:val="22"/>
        </w:rPr>
        <w:t>Windows Operating Systems</w:t>
      </w:r>
      <w:r w:rsidRPr="003326AA">
        <w:rPr>
          <w:sz w:val="22"/>
          <w:szCs w:val="22"/>
        </w:rPr>
        <w:t>.</w:t>
      </w:r>
    </w:p>
    <w:p w:rsidR="00774EBE" w:rsidP="00B43562">
      <w:pPr>
        <w:adjustRightInd w:val="0"/>
        <w:rPr>
          <w:sz w:val="22"/>
          <w:szCs w:val="22"/>
          <w:highlight w:val="yellow"/>
        </w:rPr>
      </w:pPr>
    </w:p>
    <w:p w:rsidR="00774EBE" w:rsidRPr="002D11B7" w:rsidP="00B43562">
      <w:pPr>
        <w:adjustRightInd w:val="0"/>
        <w:rPr>
          <w:sz w:val="22"/>
          <w:szCs w:val="22"/>
          <w:highlight w:val="yellow"/>
        </w:rPr>
      </w:pPr>
    </w:p>
    <w:p w:rsidR="003627CD" w:rsidRPr="008B0D40" w:rsidP="003627CD">
      <w:pPr>
        <w:adjustRightInd w:val="0"/>
        <w:rPr>
          <w:b/>
          <w:sz w:val="22"/>
          <w:szCs w:val="22"/>
        </w:rPr>
      </w:pPr>
    </w:p>
    <w:sectPr w:rsidSect="00E960FB">
      <w:pgSz w:w="12240" w:h="15840"/>
      <w:pgMar w:top="1700" w:right="1446" w:bottom="941" w:left="1350" w:header="1680" w:footer="701"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5806">
    <w:pPr>
      <w:widowControl w:val="0"/>
      <w:tabs>
        <w:tab w:val="center" w:pos="4716"/>
        <w:tab w:val="right" w:pos="9439"/>
      </w:tabs>
      <w:spacing w:line="240" w:lineRule="exact"/>
      <w:rPr>
        <w:sz w:val="20"/>
        <w:szCs w:val="20"/>
      </w:rPr>
    </w:pPr>
    <w:r>
      <w:rPr>
        <w:sz w:val="20"/>
        <w:szCs w:val="20"/>
      </w:rPr>
      <w:tab/>
    </w:r>
  </w:p>
  <w:p w:rsidR="00AC5806" w:rsidP="00582678">
    <w:pPr>
      <w:widowControl w:val="0"/>
      <w:tabs>
        <w:tab w:val="center" w:pos="4716"/>
        <w:tab w:val="right" w:pos="9439"/>
      </w:tabs>
      <w:spacing w:line="240" w:lineRule="exact"/>
      <w:rPr>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B2A0B58"/>
    <w:multiLevelType w:val="hybridMultilevel"/>
    <w:tmpl w:val="EA1488AA"/>
    <w:lvl w:ilvl="0">
      <w:start w:val="1"/>
      <w:numFmt w:val="decimal"/>
      <w:lvlText w:val="%1."/>
      <w:lvlJc w:val="left"/>
      <w:pPr>
        <w:ind w:left="1530" w:hanging="360"/>
      </w:pPr>
      <w:rPr>
        <w:rFonts w:hint="default"/>
      </w:rPr>
    </w:lvl>
    <w:lvl w:ilvl="1">
      <w:start w:val="1"/>
      <w:numFmt w:val="lowerLetter"/>
      <w:lvlText w:val="%2."/>
      <w:lvlJc w:val="left"/>
      <w:pPr>
        <w:ind w:left="2250" w:hanging="360"/>
      </w:pPr>
    </w:lvl>
    <w:lvl w:ilvl="2" w:tentative="1">
      <w:start w:val="1"/>
      <w:numFmt w:val="lowerRoman"/>
      <w:lvlText w:val="%3."/>
      <w:lvlJc w:val="right"/>
      <w:pPr>
        <w:ind w:left="2970" w:hanging="180"/>
      </w:pPr>
    </w:lvl>
    <w:lvl w:ilvl="3" w:tentative="1">
      <w:start w:val="1"/>
      <w:numFmt w:val="decimal"/>
      <w:lvlText w:val="%4."/>
      <w:lvlJc w:val="left"/>
      <w:pPr>
        <w:ind w:left="3690" w:hanging="360"/>
      </w:pPr>
    </w:lvl>
    <w:lvl w:ilvl="4" w:tentative="1">
      <w:start w:val="1"/>
      <w:numFmt w:val="lowerLetter"/>
      <w:lvlText w:val="%5."/>
      <w:lvlJc w:val="left"/>
      <w:pPr>
        <w:ind w:left="4410" w:hanging="360"/>
      </w:pPr>
    </w:lvl>
    <w:lvl w:ilvl="5" w:tentative="1">
      <w:start w:val="1"/>
      <w:numFmt w:val="lowerRoman"/>
      <w:lvlText w:val="%6."/>
      <w:lvlJc w:val="right"/>
      <w:pPr>
        <w:ind w:left="5130" w:hanging="180"/>
      </w:pPr>
    </w:lvl>
    <w:lvl w:ilvl="6" w:tentative="1">
      <w:start w:val="1"/>
      <w:numFmt w:val="decimal"/>
      <w:lvlText w:val="%7."/>
      <w:lvlJc w:val="left"/>
      <w:pPr>
        <w:ind w:left="5850" w:hanging="360"/>
      </w:pPr>
    </w:lvl>
    <w:lvl w:ilvl="7" w:tentative="1">
      <w:start w:val="1"/>
      <w:numFmt w:val="lowerLetter"/>
      <w:lvlText w:val="%8."/>
      <w:lvlJc w:val="left"/>
      <w:pPr>
        <w:ind w:left="6570" w:hanging="360"/>
      </w:pPr>
    </w:lvl>
    <w:lvl w:ilvl="8" w:tentative="1">
      <w:start w:val="1"/>
      <w:numFmt w:val="lowerRoman"/>
      <w:lvlText w:val="%9."/>
      <w:lvlJc w:val="right"/>
      <w:pPr>
        <w:ind w:left="7290" w:hanging="180"/>
      </w:pPr>
    </w:lvl>
  </w:abstractNum>
  <w:abstractNum w:abstractNumId="1">
    <w:nsid w:val="12FD27B2"/>
    <w:multiLevelType w:val="multilevel"/>
    <w:tmpl w:val="C25239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50"/>
        </w:tabs>
        <w:ind w:left="950" w:hanging="360"/>
      </w:pPr>
      <w:rPr>
        <w:rFonts w:hint="default"/>
      </w:rPr>
    </w:lvl>
    <w:lvl w:ilvl="2">
      <w:start w:val="1"/>
      <w:numFmt w:val="decimal"/>
      <w:lvlText w:val="%1.%2.%3"/>
      <w:lvlJc w:val="left"/>
      <w:pPr>
        <w:tabs>
          <w:tab w:val="num" w:pos="1900"/>
        </w:tabs>
        <w:ind w:left="1900" w:hanging="720"/>
      </w:pPr>
      <w:rPr>
        <w:rFonts w:hint="default"/>
      </w:rPr>
    </w:lvl>
    <w:lvl w:ilvl="3">
      <w:start w:val="1"/>
      <w:numFmt w:val="decimal"/>
      <w:lvlText w:val="%1.%2.%3.%4"/>
      <w:lvlJc w:val="left"/>
      <w:pPr>
        <w:tabs>
          <w:tab w:val="num" w:pos="2490"/>
        </w:tabs>
        <w:ind w:left="2490" w:hanging="720"/>
      </w:pPr>
      <w:rPr>
        <w:rFonts w:hint="default"/>
      </w:rPr>
    </w:lvl>
    <w:lvl w:ilvl="4">
      <w:start w:val="1"/>
      <w:numFmt w:val="decimal"/>
      <w:lvlText w:val="%1.%2.%3.%4.%5"/>
      <w:lvlJc w:val="left"/>
      <w:pPr>
        <w:tabs>
          <w:tab w:val="num" w:pos="3080"/>
        </w:tabs>
        <w:ind w:left="3080" w:hanging="720"/>
      </w:pPr>
      <w:rPr>
        <w:rFonts w:hint="default"/>
      </w:rPr>
    </w:lvl>
    <w:lvl w:ilvl="5">
      <w:start w:val="1"/>
      <w:numFmt w:val="decimal"/>
      <w:lvlText w:val="%1.%2.%3.%4.%5.%6"/>
      <w:lvlJc w:val="left"/>
      <w:pPr>
        <w:tabs>
          <w:tab w:val="num" w:pos="4030"/>
        </w:tabs>
        <w:ind w:left="4030" w:hanging="1080"/>
      </w:pPr>
      <w:rPr>
        <w:rFonts w:hint="default"/>
      </w:rPr>
    </w:lvl>
    <w:lvl w:ilvl="6">
      <w:start w:val="1"/>
      <w:numFmt w:val="decimal"/>
      <w:lvlText w:val="%1.%2.%3.%4.%5.%6.%7"/>
      <w:lvlJc w:val="left"/>
      <w:pPr>
        <w:tabs>
          <w:tab w:val="num" w:pos="4620"/>
        </w:tabs>
        <w:ind w:left="4620" w:hanging="1080"/>
      </w:pPr>
      <w:rPr>
        <w:rFonts w:hint="default"/>
      </w:rPr>
    </w:lvl>
    <w:lvl w:ilvl="7">
      <w:start w:val="1"/>
      <w:numFmt w:val="decimal"/>
      <w:lvlText w:val="%1.%2.%3.%4.%5.%6.%7.%8"/>
      <w:lvlJc w:val="left"/>
      <w:pPr>
        <w:tabs>
          <w:tab w:val="num" w:pos="5570"/>
        </w:tabs>
        <w:ind w:left="5570" w:hanging="1440"/>
      </w:pPr>
      <w:rPr>
        <w:rFonts w:hint="default"/>
      </w:rPr>
    </w:lvl>
    <w:lvl w:ilvl="8">
      <w:start w:val="1"/>
      <w:numFmt w:val="decimal"/>
      <w:lvlText w:val="%1.%2.%3.%4.%5.%6.%7.%8.%9"/>
      <w:lvlJc w:val="left"/>
      <w:pPr>
        <w:tabs>
          <w:tab w:val="num" w:pos="6160"/>
        </w:tabs>
        <w:ind w:left="6160" w:hanging="1440"/>
      </w:pPr>
      <w:rPr>
        <w:rFonts w:hint="default"/>
      </w:rPr>
    </w:lvl>
  </w:abstractNum>
  <w:abstractNum w:abstractNumId="2">
    <w:nsid w:val="1D2F492B"/>
    <w:multiLevelType w:val="multilevel"/>
    <w:tmpl w:val="86F017A2"/>
    <w:lvl w:ilvl="0">
      <w:start w:val="1"/>
      <w:numFmt w:val="decimal"/>
      <w:lvlText w:val="%1"/>
      <w:lvlJc w:val="left"/>
      <w:pPr>
        <w:tabs>
          <w:tab w:val="num" w:pos="1230"/>
        </w:tabs>
        <w:ind w:left="1230" w:hanging="1230"/>
      </w:pPr>
      <w:rPr>
        <w:rFonts w:hint="default"/>
      </w:rPr>
    </w:lvl>
    <w:lvl w:ilvl="1">
      <w:start w:val="4"/>
      <w:numFmt w:val="decimal"/>
      <w:lvlText w:val="%1.%2"/>
      <w:lvlJc w:val="left"/>
      <w:pPr>
        <w:tabs>
          <w:tab w:val="num" w:pos="1820"/>
        </w:tabs>
        <w:ind w:left="1820" w:hanging="1230"/>
      </w:pPr>
      <w:rPr>
        <w:rFonts w:hint="default"/>
      </w:rPr>
    </w:lvl>
    <w:lvl w:ilvl="2">
      <w:start w:val="1"/>
      <w:numFmt w:val="decimal"/>
      <w:lvlText w:val="%1.%2.%3"/>
      <w:lvlJc w:val="left"/>
      <w:pPr>
        <w:tabs>
          <w:tab w:val="num" w:pos="2410"/>
        </w:tabs>
        <w:ind w:left="2410" w:hanging="1230"/>
      </w:pPr>
      <w:rPr>
        <w:rFonts w:hint="default"/>
      </w:rPr>
    </w:lvl>
    <w:lvl w:ilvl="3">
      <w:start w:val="1"/>
      <w:numFmt w:val="decimal"/>
      <w:lvlText w:val="%1.%2.%3.%4"/>
      <w:lvlJc w:val="left"/>
      <w:pPr>
        <w:tabs>
          <w:tab w:val="num" w:pos="3000"/>
        </w:tabs>
        <w:ind w:left="3000" w:hanging="1230"/>
      </w:pPr>
      <w:rPr>
        <w:rFonts w:hint="default"/>
      </w:rPr>
    </w:lvl>
    <w:lvl w:ilvl="4">
      <w:start w:val="1"/>
      <w:numFmt w:val="decimal"/>
      <w:lvlText w:val="%1.%2.%3.%4.%5"/>
      <w:lvlJc w:val="left"/>
      <w:pPr>
        <w:tabs>
          <w:tab w:val="num" w:pos="3590"/>
        </w:tabs>
        <w:ind w:left="3590" w:hanging="1230"/>
      </w:pPr>
      <w:rPr>
        <w:rFonts w:hint="default"/>
      </w:rPr>
    </w:lvl>
    <w:lvl w:ilvl="5">
      <w:start w:val="1"/>
      <w:numFmt w:val="decimal"/>
      <w:lvlText w:val="%1.%2.%3.%4.%5.%6"/>
      <w:lvlJc w:val="left"/>
      <w:pPr>
        <w:tabs>
          <w:tab w:val="num" w:pos="4180"/>
        </w:tabs>
        <w:ind w:left="4180" w:hanging="1230"/>
      </w:pPr>
      <w:rPr>
        <w:rFonts w:hint="default"/>
      </w:rPr>
    </w:lvl>
    <w:lvl w:ilvl="6">
      <w:start w:val="1"/>
      <w:numFmt w:val="decimal"/>
      <w:lvlText w:val="%1.%2.%3.%4.%5.%6.%7"/>
      <w:lvlJc w:val="left"/>
      <w:pPr>
        <w:tabs>
          <w:tab w:val="num" w:pos="4770"/>
        </w:tabs>
        <w:ind w:left="4770" w:hanging="1230"/>
      </w:pPr>
      <w:rPr>
        <w:rFonts w:hint="default"/>
      </w:rPr>
    </w:lvl>
    <w:lvl w:ilvl="7">
      <w:start w:val="1"/>
      <w:numFmt w:val="decimal"/>
      <w:lvlText w:val="%1.%2.%3.%4.%5.%6.%7.%8"/>
      <w:lvlJc w:val="left"/>
      <w:pPr>
        <w:tabs>
          <w:tab w:val="num" w:pos="5570"/>
        </w:tabs>
        <w:ind w:left="5570" w:hanging="1440"/>
      </w:pPr>
      <w:rPr>
        <w:rFonts w:hint="default"/>
      </w:rPr>
    </w:lvl>
    <w:lvl w:ilvl="8">
      <w:start w:val="1"/>
      <w:numFmt w:val="decimal"/>
      <w:lvlText w:val="%1.%2.%3.%4.%5.%6.%7.%8.%9"/>
      <w:lvlJc w:val="left"/>
      <w:pPr>
        <w:tabs>
          <w:tab w:val="num" w:pos="6160"/>
        </w:tabs>
        <w:ind w:left="6160" w:hanging="1440"/>
      </w:pPr>
      <w:rPr>
        <w:rFonts w:hint="default"/>
      </w:rPr>
    </w:lvl>
  </w:abstractNum>
  <w:abstractNum w:abstractNumId="3">
    <w:nsid w:val="221A0742"/>
    <w:multiLevelType w:val="multilevel"/>
    <w:tmpl w:val="1C462278"/>
    <w:lvl w:ilvl="0">
      <w:start w:val="1"/>
      <w:numFmt w:val="decimal"/>
      <w:lvlText w:val="%1"/>
      <w:lvlJc w:val="left"/>
      <w:pPr>
        <w:tabs>
          <w:tab w:val="num" w:pos="1230"/>
        </w:tabs>
        <w:ind w:left="1230" w:hanging="1230"/>
      </w:pPr>
      <w:rPr>
        <w:rFonts w:hint="default"/>
      </w:rPr>
    </w:lvl>
    <w:lvl w:ilvl="1">
      <w:start w:val="5"/>
      <w:numFmt w:val="decimal"/>
      <w:lvlText w:val="%1.%2"/>
      <w:lvlJc w:val="left"/>
      <w:pPr>
        <w:tabs>
          <w:tab w:val="num" w:pos="1819"/>
        </w:tabs>
        <w:ind w:left="1819" w:hanging="1230"/>
      </w:pPr>
      <w:rPr>
        <w:rFonts w:hint="default"/>
      </w:rPr>
    </w:lvl>
    <w:lvl w:ilvl="2">
      <w:start w:val="1"/>
      <w:numFmt w:val="decimal"/>
      <w:lvlText w:val="%1.%2.%3"/>
      <w:lvlJc w:val="left"/>
      <w:pPr>
        <w:tabs>
          <w:tab w:val="num" w:pos="2408"/>
        </w:tabs>
        <w:ind w:left="2408" w:hanging="1230"/>
      </w:pPr>
      <w:rPr>
        <w:rFonts w:hint="default"/>
      </w:rPr>
    </w:lvl>
    <w:lvl w:ilvl="3">
      <w:start w:val="1"/>
      <w:numFmt w:val="decimal"/>
      <w:lvlText w:val="%1.%2.%3.%4"/>
      <w:lvlJc w:val="left"/>
      <w:pPr>
        <w:tabs>
          <w:tab w:val="num" w:pos="2997"/>
        </w:tabs>
        <w:ind w:left="2997" w:hanging="1230"/>
      </w:pPr>
      <w:rPr>
        <w:rFonts w:hint="default"/>
      </w:rPr>
    </w:lvl>
    <w:lvl w:ilvl="4">
      <w:start w:val="1"/>
      <w:numFmt w:val="decimal"/>
      <w:lvlText w:val="%1.%2.%3.%4.%5"/>
      <w:lvlJc w:val="left"/>
      <w:pPr>
        <w:tabs>
          <w:tab w:val="num" w:pos="3586"/>
        </w:tabs>
        <w:ind w:left="3586" w:hanging="1230"/>
      </w:pPr>
      <w:rPr>
        <w:rFonts w:hint="default"/>
      </w:rPr>
    </w:lvl>
    <w:lvl w:ilvl="5">
      <w:start w:val="1"/>
      <w:numFmt w:val="decimal"/>
      <w:lvlText w:val="%1.%2.%3.%4.%5.%6"/>
      <w:lvlJc w:val="left"/>
      <w:pPr>
        <w:tabs>
          <w:tab w:val="num" w:pos="4175"/>
        </w:tabs>
        <w:ind w:left="4175" w:hanging="1230"/>
      </w:pPr>
      <w:rPr>
        <w:rFonts w:hint="default"/>
      </w:rPr>
    </w:lvl>
    <w:lvl w:ilvl="6">
      <w:start w:val="1"/>
      <w:numFmt w:val="decimal"/>
      <w:lvlText w:val="%1.%2.%3.%4.%5.%6.%7"/>
      <w:lvlJc w:val="left"/>
      <w:pPr>
        <w:tabs>
          <w:tab w:val="num" w:pos="4764"/>
        </w:tabs>
        <w:ind w:left="4764" w:hanging="1230"/>
      </w:pPr>
      <w:rPr>
        <w:rFonts w:hint="default"/>
      </w:rPr>
    </w:lvl>
    <w:lvl w:ilvl="7">
      <w:start w:val="1"/>
      <w:numFmt w:val="decimal"/>
      <w:lvlText w:val="%1.%2.%3.%4.%5.%6.%7.%8"/>
      <w:lvlJc w:val="left"/>
      <w:pPr>
        <w:tabs>
          <w:tab w:val="num" w:pos="5563"/>
        </w:tabs>
        <w:ind w:left="5563" w:hanging="1440"/>
      </w:pPr>
      <w:rPr>
        <w:rFonts w:hint="default"/>
      </w:rPr>
    </w:lvl>
    <w:lvl w:ilvl="8">
      <w:start w:val="1"/>
      <w:numFmt w:val="decimal"/>
      <w:lvlText w:val="%1.%2.%3.%4.%5.%6.%7.%8.%9"/>
      <w:lvlJc w:val="left"/>
      <w:pPr>
        <w:tabs>
          <w:tab w:val="num" w:pos="6152"/>
        </w:tabs>
        <w:ind w:left="6152" w:hanging="1440"/>
      </w:pPr>
      <w:rPr>
        <w:rFonts w:hint="default"/>
      </w:rPr>
    </w:lvl>
  </w:abstractNum>
  <w:abstractNum w:abstractNumId="4">
    <w:nsid w:val="33F15FD3"/>
    <w:multiLevelType w:val="hybridMultilevel"/>
    <w:tmpl w:val="886E65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36B04292"/>
    <w:multiLevelType w:val="multilevel"/>
    <w:tmpl w:val="57223EBC"/>
    <w:lvl w:ilvl="0">
      <w:start w:val="2"/>
      <w:numFmt w:val="decimal"/>
      <w:lvlText w:val="%1"/>
      <w:lvlJc w:val="left"/>
      <w:pPr>
        <w:tabs>
          <w:tab w:val="num" w:pos="600"/>
        </w:tabs>
        <w:ind w:left="600" w:hanging="600"/>
      </w:pPr>
      <w:rPr>
        <w:rFonts w:hint="default"/>
      </w:rPr>
    </w:lvl>
    <w:lvl w:ilvl="1">
      <w:start w:val="8"/>
      <w:numFmt w:val="decimal"/>
      <w:lvlText w:val="%1.%2"/>
      <w:lvlJc w:val="left"/>
      <w:pPr>
        <w:tabs>
          <w:tab w:val="num" w:pos="1230"/>
        </w:tabs>
        <w:ind w:left="1230" w:hanging="60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240"/>
        </w:tabs>
        <w:ind w:left="3240" w:hanging="720"/>
      </w:pPr>
      <w:rPr>
        <w:rFonts w:hint="default"/>
      </w:rPr>
    </w:lvl>
    <w:lvl w:ilvl="5">
      <w:start w:val="1"/>
      <w:numFmt w:val="decimal"/>
      <w:lvlText w:val="%1.%2.%3.%4.%5.%6"/>
      <w:lvlJc w:val="left"/>
      <w:pPr>
        <w:tabs>
          <w:tab w:val="num" w:pos="4230"/>
        </w:tabs>
        <w:ind w:left="4230" w:hanging="1080"/>
      </w:pPr>
      <w:rPr>
        <w:rFonts w:hint="default"/>
      </w:rPr>
    </w:lvl>
    <w:lvl w:ilvl="6">
      <w:start w:val="1"/>
      <w:numFmt w:val="decimal"/>
      <w:lvlText w:val="%1.%2.%3.%4.%5.%6.%7"/>
      <w:lvlJc w:val="left"/>
      <w:pPr>
        <w:tabs>
          <w:tab w:val="num" w:pos="4860"/>
        </w:tabs>
        <w:ind w:left="4860" w:hanging="1080"/>
      </w:pPr>
      <w:rPr>
        <w:rFonts w:hint="default"/>
      </w:rPr>
    </w:lvl>
    <w:lvl w:ilvl="7">
      <w:start w:val="1"/>
      <w:numFmt w:val="decimal"/>
      <w:lvlText w:val="%1.%2.%3.%4.%5.%6.%7.%8"/>
      <w:lvlJc w:val="left"/>
      <w:pPr>
        <w:tabs>
          <w:tab w:val="num" w:pos="5850"/>
        </w:tabs>
        <w:ind w:left="5850" w:hanging="1440"/>
      </w:pPr>
      <w:rPr>
        <w:rFonts w:hint="default"/>
      </w:rPr>
    </w:lvl>
    <w:lvl w:ilvl="8">
      <w:start w:val="1"/>
      <w:numFmt w:val="decimal"/>
      <w:lvlText w:val="%1.%2.%3.%4.%5.%6.%7.%8.%9"/>
      <w:lvlJc w:val="left"/>
      <w:pPr>
        <w:tabs>
          <w:tab w:val="num" w:pos="6480"/>
        </w:tabs>
        <w:ind w:left="6480" w:hanging="1440"/>
      </w:pPr>
      <w:rPr>
        <w:rFonts w:hint="default"/>
      </w:rPr>
    </w:lvl>
  </w:abstractNum>
  <w:abstractNum w:abstractNumId="6">
    <w:nsid w:val="3A1C1290"/>
    <w:multiLevelType w:val="hybridMultilevel"/>
    <w:tmpl w:val="96E8AB9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AA5794A"/>
    <w:multiLevelType w:val="hybridMultilevel"/>
    <w:tmpl w:val="2326D6FC"/>
    <w:lvl w:ilvl="0">
      <w:start w:val="1"/>
      <w:numFmt w:val="bullet"/>
      <w:pStyle w:val="ListBullet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EA3432A"/>
    <w:multiLevelType w:val="multilevel"/>
    <w:tmpl w:val="A3BE504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B874C3D"/>
    <w:multiLevelType w:val="multilevel"/>
    <w:tmpl w:val="86588116"/>
    <w:lvl w:ilvl="0">
      <w:start w:val="1"/>
      <w:numFmt w:val="decimal"/>
      <w:lvlText w:val="%1."/>
      <w:lvlJc w:val="left"/>
      <w:pPr>
        <w:tabs>
          <w:tab w:val="num" w:pos="1440"/>
        </w:tabs>
        <w:ind w:left="0" w:firstLine="720"/>
      </w:pPr>
      <w:rPr>
        <w:rFonts w:hint="default"/>
        <w:b w:val="0"/>
      </w:rPr>
    </w:lvl>
    <w:lvl w:ilvl="1">
      <w:start w:val="1"/>
      <w:numFmt w:val="lowerLetter"/>
      <w:lvlText w:val="(%2)"/>
      <w:lvlJc w:val="left"/>
      <w:pPr>
        <w:tabs>
          <w:tab w:val="num" w:pos="1890"/>
        </w:tabs>
        <w:ind w:left="450" w:firstLine="720"/>
      </w:pPr>
      <w:rPr>
        <w:rFonts w:hint="default"/>
        <w:i w:val="0"/>
      </w:rPr>
    </w:lvl>
    <w:lvl w:ilvl="2">
      <w:start w:val="1"/>
      <w:numFmt w:val="lowerRoman"/>
      <w:lvlText w:val="(%3)"/>
      <w:lvlJc w:val="left"/>
      <w:pPr>
        <w:tabs>
          <w:tab w:val="num" w:pos="2520"/>
        </w:tabs>
        <w:ind w:left="1440" w:firstLine="360"/>
      </w:pPr>
      <w:rPr>
        <w:rFonts w:hint="default"/>
      </w:rPr>
    </w:lvl>
    <w:lvl w:ilvl="3">
      <w:start w:val="1"/>
      <w:numFmt w:val="lowerRoman"/>
      <w:lvlText w:val="%4."/>
      <w:lvlJc w:val="right"/>
      <w:pPr>
        <w:tabs>
          <w:tab w:val="num" w:pos="2880"/>
        </w:tabs>
        <w:ind w:left="1800" w:firstLine="360"/>
      </w:pPr>
      <w:rPr>
        <w:rFonts w:hint="default"/>
      </w:r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C756F7C"/>
    <w:multiLevelType w:val="hybridMultilevel"/>
    <w:tmpl w:val="0082C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52E15665"/>
    <w:multiLevelType w:val="hybridMultilevel"/>
    <w:tmpl w:val="3EA8FCFC"/>
    <w:lvl w:ilvl="0">
      <w:start w:val="1"/>
      <w:numFmt w:val="bullet"/>
      <w:lvlText w:val=""/>
      <w:lvlJc w:val="left"/>
      <w:pPr>
        <w:tabs>
          <w:tab w:val="num" w:pos="759"/>
        </w:tabs>
        <w:ind w:left="759" w:hanging="360"/>
      </w:pPr>
      <w:rPr>
        <w:rFonts w:ascii="Symbol" w:hAnsi="Symbol" w:hint="default"/>
      </w:rPr>
    </w:lvl>
    <w:lvl w:ilvl="1" w:tentative="1">
      <w:start w:val="1"/>
      <w:numFmt w:val="bullet"/>
      <w:lvlText w:val="o"/>
      <w:lvlJc w:val="left"/>
      <w:pPr>
        <w:tabs>
          <w:tab w:val="num" w:pos="1479"/>
        </w:tabs>
        <w:ind w:left="1479" w:hanging="360"/>
      </w:pPr>
      <w:rPr>
        <w:rFonts w:ascii="Courier New" w:hAnsi="Courier New" w:hint="default"/>
      </w:rPr>
    </w:lvl>
    <w:lvl w:ilvl="2" w:tentative="1">
      <w:start w:val="1"/>
      <w:numFmt w:val="bullet"/>
      <w:lvlText w:val=""/>
      <w:lvlJc w:val="left"/>
      <w:pPr>
        <w:tabs>
          <w:tab w:val="num" w:pos="2199"/>
        </w:tabs>
        <w:ind w:left="2199" w:hanging="360"/>
      </w:pPr>
      <w:rPr>
        <w:rFonts w:ascii="Wingdings" w:hAnsi="Wingdings" w:hint="default"/>
      </w:rPr>
    </w:lvl>
    <w:lvl w:ilvl="3" w:tentative="1">
      <w:start w:val="1"/>
      <w:numFmt w:val="bullet"/>
      <w:lvlText w:val=""/>
      <w:lvlJc w:val="left"/>
      <w:pPr>
        <w:tabs>
          <w:tab w:val="num" w:pos="2919"/>
        </w:tabs>
        <w:ind w:left="2919" w:hanging="360"/>
      </w:pPr>
      <w:rPr>
        <w:rFonts w:ascii="Symbol" w:hAnsi="Symbol" w:hint="default"/>
      </w:rPr>
    </w:lvl>
    <w:lvl w:ilvl="4" w:tentative="1">
      <w:start w:val="1"/>
      <w:numFmt w:val="bullet"/>
      <w:lvlText w:val="o"/>
      <w:lvlJc w:val="left"/>
      <w:pPr>
        <w:tabs>
          <w:tab w:val="num" w:pos="3639"/>
        </w:tabs>
        <w:ind w:left="3639" w:hanging="360"/>
      </w:pPr>
      <w:rPr>
        <w:rFonts w:ascii="Courier New" w:hAnsi="Courier New" w:hint="default"/>
      </w:rPr>
    </w:lvl>
    <w:lvl w:ilvl="5" w:tentative="1">
      <w:start w:val="1"/>
      <w:numFmt w:val="bullet"/>
      <w:lvlText w:val=""/>
      <w:lvlJc w:val="left"/>
      <w:pPr>
        <w:tabs>
          <w:tab w:val="num" w:pos="4359"/>
        </w:tabs>
        <w:ind w:left="4359" w:hanging="360"/>
      </w:pPr>
      <w:rPr>
        <w:rFonts w:ascii="Wingdings" w:hAnsi="Wingdings" w:hint="default"/>
      </w:rPr>
    </w:lvl>
    <w:lvl w:ilvl="6" w:tentative="1">
      <w:start w:val="1"/>
      <w:numFmt w:val="bullet"/>
      <w:lvlText w:val=""/>
      <w:lvlJc w:val="left"/>
      <w:pPr>
        <w:tabs>
          <w:tab w:val="num" w:pos="5079"/>
        </w:tabs>
        <w:ind w:left="5079" w:hanging="360"/>
      </w:pPr>
      <w:rPr>
        <w:rFonts w:ascii="Symbol" w:hAnsi="Symbol" w:hint="default"/>
      </w:rPr>
    </w:lvl>
    <w:lvl w:ilvl="7" w:tentative="1">
      <w:start w:val="1"/>
      <w:numFmt w:val="bullet"/>
      <w:lvlText w:val="o"/>
      <w:lvlJc w:val="left"/>
      <w:pPr>
        <w:tabs>
          <w:tab w:val="num" w:pos="5799"/>
        </w:tabs>
        <w:ind w:left="5799" w:hanging="360"/>
      </w:pPr>
      <w:rPr>
        <w:rFonts w:ascii="Courier New" w:hAnsi="Courier New" w:hint="default"/>
      </w:rPr>
    </w:lvl>
    <w:lvl w:ilvl="8" w:tentative="1">
      <w:start w:val="1"/>
      <w:numFmt w:val="bullet"/>
      <w:lvlText w:val=""/>
      <w:lvlJc w:val="left"/>
      <w:pPr>
        <w:tabs>
          <w:tab w:val="num" w:pos="6519"/>
        </w:tabs>
        <w:ind w:left="6519" w:hanging="360"/>
      </w:pPr>
      <w:rPr>
        <w:rFonts w:ascii="Wingdings" w:hAnsi="Wingdings" w:hint="default"/>
      </w:rPr>
    </w:lvl>
  </w:abstractNum>
  <w:abstractNum w:abstractNumId="12">
    <w:nsid w:val="59060698"/>
    <w:multiLevelType w:val="multilevel"/>
    <w:tmpl w:val="6608BA40"/>
    <w:lvl w:ilvl="0">
      <w:start w:val="5"/>
      <w:numFmt w:val="decimal"/>
      <w:lvlText w:val="%1"/>
      <w:lvlJc w:val="left"/>
      <w:pPr>
        <w:tabs>
          <w:tab w:val="num" w:pos="1230"/>
        </w:tabs>
        <w:ind w:left="1230" w:hanging="1230"/>
      </w:pPr>
      <w:rPr>
        <w:rFonts w:hint="default"/>
      </w:rPr>
    </w:lvl>
    <w:lvl w:ilvl="1">
      <w:start w:val="1"/>
      <w:numFmt w:val="decimal"/>
      <w:lvlText w:val="%1.%2"/>
      <w:lvlJc w:val="left"/>
      <w:pPr>
        <w:tabs>
          <w:tab w:val="num" w:pos="1819"/>
        </w:tabs>
        <w:ind w:left="1819" w:hanging="1230"/>
      </w:pPr>
      <w:rPr>
        <w:rFonts w:hint="default"/>
      </w:rPr>
    </w:lvl>
    <w:lvl w:ilvl="2">
      <w:start w:val="1"/>
      <w:numFmt w:val="decimal"/>
      <w:lvlText w:val="%1.%2.%3"/>
      <w:lvlJc w:val="left"/>
      <w:pPr>
        <w:tabs>
          <w:tab w:val="num" w:pos="2408"/>
        </w:tabs>
        <w:ind w:left="2408" w:hanging="1230"/>
      </w:pPr>
      <w:rPr>
        <w:rFonts w:hint="default"/>
      </w:rPr>
    </w:lvl>
    <w:lvl w:ilvl="3">
      <w:start w:val="1"/>
      <w:numFmt w:val="decimal"/>
      <w:lvlText w:val="%1.%2.%3.%4"/>
      <w:lvlJc w:val="left"/>
      <w:pPr>
        <w:tabs>
          <w:tab w:val="num" w:pos="2997"/>
        </w:tabs>
        <w:ind w:left="2997" w:hanging="1230"/>
      </w:pPr>
      <w:rPr>
        <w:rFonts w:hint="default"/>
      </w:rPr>
    </w:lvl>
    <w:lvl w:ilvl="4">
      <w:start w:val="1"/>
      <w:numFmt w:val="decimal"/>
      <w:lvlText w:val="%1.%2.%3.%4.%5"/>
      <w:lvlJc w:val="left"/>
      <w:pPr>
        <w:tabs>
          <w:tab w:val="num" w:pos="3586"/>
        </w:tabs>
        <w:ind w:left="3586" w:hanging="1230"/>
      </w:pPr>
      <w:rPr>
        <w:rFonts w:hint="default"/>
      </w:rPr>
    </w:lvl>
    <w:lvl w:ilvl="5">
      <w:start w:val="1"/>
      <w:numFmt w:val="decimal"/>
      <w:lvlText w:val="%1.%2.%3.%4.%5.%6"/>
      <w:lvlJc w:val="left"/>
      <w:pPr>
        <w:tabs>
          <w:tab w:val="num" w:pos="4175"/>
        </w:tabs>
        <w:ind w:left="4175" w:hanging="1230"/>
      </w:pPr>
      <w:rPr>
        <w:rFonts w:hint="default"/>
      </w:rPr>
    </w:lvl>
    <w:lvl w:ilvl="6">
      <w:start w:val="1"/>
      <w:numFmt w:val="decimal"/>
      <w:lvlText w:val="%1.%2.%3.%4.%5.%6.%7"/>
      <w:lvlJc w:val="left"/>
      <w:pPr>
        <w:tabs>
          <w:tab w:val="num" w:pos="4764"/>
        </w:tabs>
        <w:ind w:left="4764" w:hanging="1230"/>
      </w:pPr>
      <w:rPr>
        <w:rFonts w:hint="default"/>
      </w:rPr>
    </w:lvl>
    <w:lvl w:ilvl="7">
      <w:start w:val="1"/>
      <w:numFmt w:val="decimal"/>
      <w:lvlText w:val="%1.%2.%3.%4.%5.%6.%7.%8"/>
      <w:lvlJc w:val="left"/>
      <w:pPr>
        <w:tabs>
          <w:tab w:val="num" w:pos="5563"/>
        </w:tabs>
        <w:ind w:left="5563" w:hanging="1440"/>
      </w:pPr>
      <w:rPr>
        <w:rFonts w:hint="default"/>
      </w:rPr>
    </w:lvl>
    <w:lvl w:ilvl="8">
      <w:start w:val="1"/>
      <w:numFmt w:val="decimal"/>
      <w:lvlText w:val="%1.%2.%3.%4.%5.%6.%7.%8.%9"/>
      <w:lvlJc w:val="left"/>
      <w:pPr>
        <w:tabs>
          <w:tab w:val="num" w:pos="6152"/>
        </w:tabs>
        <w:ind w:left="6152" w:hanging="1440"/>
      </w:pPr>
      <w:rPr>
        <w:rFonts w:hint="default"/>
      </w:rPr>
    </w:lvl>
  </w:abstractNum>
  <w:abstractNum w:abstractNumId="13">
    <w:nsid w:val="5B7C67F7"/>
    <w:multiLevelType w:val="hybridMultilevel"/>
    <w:tmpl w:val="5EE6F4A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DF54981"/>
    <w:multiLevelType w:val="hybridMultilevel"/>
    <w:tmpl w:val="7A8260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60090755"/>
    <w:multiLevelType w:val="hybridMultilevel"/>
    <w:tmpl w:val="8ED872C6"/>
    <w:lvl w:ilvl="0">
      <w:start w:val="2"/>
      <w:numFmt w:val="lowerLetter"/>
      <w:lvlText w:val="%1)"/>
      <w:lvlJc w:val="left"/>
      <w:pPr>
        <w:tabs>
          <w:tab w:val="num" w:pos="1620"/>
        </w:tabs>
        <w:ind w:left="1620" w:hanging="360"/>
      </w:pPr>
      <w:rPr>
        <w:rFonts w:hint="default"/>
      </w:rPr>
    </w:lvl>
    <w:lvl w:ilvl="1" w:tentative="1">
      <w:start w:val="1"/>
      <w:numFmt w:val="lowerLetter"/>
      <w:lvlText w:val="%2."/>
      <w:lvlJc w:val="left"/>
      <w:pPr>
        <w:tabs>
          <w:tab w:val="num" w:pos="2340"/>
        </w:tabs>
        <w:ind w:left="2340" w:hanging="360"/>
      </w:pPr>
    </w:lvl>
    <w:lvl w:ilvl="2" w:tentative="1">
      <w:start w:val="1"/>
      <w:numFmt w:val="lowerRoman"/>
      <w:lvlText w:val="%3."/>
      <w:lvlJc w:val="right"/>
      <w:pPr>
        <w:tabs>
          <w:tab w:val="num" w:pos="3060"/>
        </w:tabs>
        <w:ind w:left="3060" w:hanging="180"/>
      </w:pPr>
    </w:lvl>
    <w:lvl w:ilvl="3" w:tentative="1">
      <w:start w:val="1"/>
      <w:numFmt w:val="decimal"/>
      <w:lvlText w:val="%4."/>
      <w:lvlJc w:val="left"/>
      <w:pPr>
        <w:tabs>
          <w:tab w:val="num" w:pos="3780"/>
        </w:tabs>
        <w:ind w:left="3780" w:hanging="360"/>
      </w:pPr>
    </w:lvl>
    <w:lvl w:ilvl="4" w:tentative="1">
      <w:start w:val="1"/>
      <w:numFmt w:val="lowerLetter"/>
      <w:lvlText w:val="%5."/>
      <w:lvlJc w:val="left"/>
      <w:pPr>
        <w:tabs>
          <w:tab w:val="num" w:pos="4500"/>
        </w:tabs>
        <w:ind w:left="4500" w:hanging="360"/>
      </w:pPr>
    </w:lvl>
    <w:lvl w:ilvl="5" w:tentative="1">
      <w:start w:val="1"/>
      <w:numFmt w:val="lowerRoman"/>
      <w:lvlText w:val="%6."/>
      <w:lvlJc w:val="right"/>
      <w:pPr>
        <w:tabs>
          <w:tab w:val="num" w:pos="5220"/>
        </w:tabs>
        <w:ind w:left="5220" w:hanging="180"/>
      </w:pPr>
    </w:lvl>
    <w:lvl w:ilvl="6" w:tentative="1">
      <w:start w:val="1"/>
      <w:numFmt w:val="decimal"/>
      <w:lvlText w:val="%7."/>
      <w:lvlJc w:val="left"/>
      <w:pPr>
        <w:tabs>
          <w:tab w:val="num" w:pos="5940"/>
        </w:tabs>
        <w:ind w:left="5940" w:hanging="360"/>
      </w:pPr>
    </w:lvl>
    <w:lvl w:ilvl="7" w:tentative="1">
      <w:start w:val="1"/>
      <w:numFmt w:val="lowerLetter"/>
      <w:lvlText w:val="%8."/>
      <w:lvlJc w:val="left"/>
      <w:pPr>
        <w:tabs>
          <w:tab w:val="num" w:pos="6660"/>
        </w:tabs>
        <w:ind w:left="6660" w:hanging="360"/>
      </w:pPr>
    </w:lvl>
    <w:lvl w:ilvl="8" w:tentative="1">
      <w:start w:val="1"/>
      <w:numFmt w:val="lowerRoman"/>
      <w:lvlText w:val="%9."/>
      <w:lvlJc w:val="right"/>
      <w:pPr>
        <w:tabs>
          <w:tab w:val="num" w:pos="7380"/>
        </w:tabs>
        <w:ind w:left="7380" w:hanging="180"/>
      </w:pPr>
    </w:lvl>
  </w:abstractNum>
  <w:abstractNum w:abstractNumId="16">
    <w:nsid w:val="7A4874D2"/>
    <w:multiLevelType w:val="multilevel"/>
    <w:tmpl w:val="D292A3AA"/>
    <w:lvl w:ilvl="0">
      <w:start w:val="2"/>
      <w:numFmt w:val="decimal"/>
      <w:lvlText w:val="%1"/>
      <w:lvlJc w:val="left"/>
      <w:pPr>
        <w:tabs>
          <w:tab w:val="num" w:pos="600"/>
        </w:tabs>
        <w:ind w:left="600" w:hanging="600"/>
      </w:pPr>
      <w:rPr>
        <w:rFonts w:hint="default"/>
      </w:rPr>
    </w:lvl>
    <w:lvl w:ilvl="1">
      <w:start w:val="7"/>
      <w:numFmt w:val="decimal"/>
      <w:lvlText w:val="%1.%2"/>
      <w:lvlJc w:val="left"/>
      <w:pPr>
        <w:tabs>
          <w:tab w:val="num" w:pos="1230"/>
        </w:tabs>
        <w:ind w:left="1230" w:hanging="60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240"/>
        </w:tabs>
        <w:ind w:left="3240" w:hanging="720"/>
      </w:pPr>
      <w:rPr>
        <w:rFonts w:hint="default"/>
      </w:rPr>
    </w:lvl>
    <w:lvl w:ilvl="5">
      <w:start w:val="1"/>
      <w:numFmt w:val="decimal"/>
      <w:lvlText w:val="%1.%2.%3.%4.%5.%6"/>
      <w:lvlJc w:val="left"/>
      <w:pPr>
        <w:tabs>
          <w:tab w:val="num" w:pos="4230"/>
        </w:tabs>
        <w:ind w:left="4230" w:hanging="1080"/>
      </w:pPr>
      <w:rPr>
        <w:rFonts w:hint="default"/>
      </w:rPr>
    </w:lvl>
    <w:lvl w:ilvl="6">
      <w:start w:val="1"/>
      <w:numFmt w:val="decimal"/>
      <w:lvlText w:val="%1.%2.%3.%4.%5.%6.%7"/>
      <w:lvlJc w:val="left"/>
      <w:pPr>
        <w:tabs>
          <w:tab w:val="num" w:pos="4860"/>
        </w:tabs>
        <w:ind w:left="4860" w:hanging="1080"/>
      </w:pPr>
      <w:rPr>
        <w:rFonts w:hint="default"/>
      </w:rPr>
    </w:lvl>
    <w:lvl w:ilvl="7">
      <w:start w:val="1"/>
      <w:numFmt w:val="decimal"/>
      <w:lvlText w:val="%1.%2.%3.%4.%5.%6.%7.%8"/>
      <w:lvlJc w:val="left"/>
      <w:pPr>
        <w:tabs>
          <w:tab w:val="num" w:pos="5850"/>
        </w:tabs>
        <w:ind w:left="5850" w:hanging="1440"/>
      </w:pPr>
      <w:rPr>
        <w:rFonts w:hint="default"/>
      </w:rPr>
    </w:lvl>
    <w:lvl w:ilvl="8">
      <w:start w:val="1"/>
      <w:numFmt w:val="decimal"/>
      <w:lvlText w:val="%1.%2.%3.%4.%5.%6.%7.%8.%9"/>
      <w:lvlJc w:val="left"/>
      <w:pPr>
        <w:tabs>
          <w:tab w:val="num" w:pos="6480"/>
        </w:tabs>
        <w:ind w:left="6480" w:hanging="1440"/>
      </w:pPr>
      <w:rPr>
        <w:rFonts w:hint="default"/>
      </w:rPr>
    </w:lvl>
  </w:abstractNum>
  <w:num w:numId="1">
    <w:abstractNumId w:val="3"/>
  </w:num>
  <w:num w:numId="2">
    <w:abstractNumId w:val="5"/>
  </w:num>
  <w:num w:numId="3">
    <w:abstractNumId w:val="2"/>
  </w:num>
  <w:num w:numId="4">
    <w:abstractNumId w:val="1"/>
  </w:num>
  <w:num w:numId="5">
    <w:abstractNumId w:val="12"/>
  </w:num>
  <w:num w:numId="6">
    <w:abstractNumId w:val="16"/>
  </w:num>
  <w:num w:numId="7">
    <w:abstractNumId w:val="15"/>
  </w:num>
  <w:num w:numId="8">
    <w:abstractNumId w:val="8"/>
  </w:num>
  <w:num w:numId="9">
    <w:abstractNumId w:val="13"/>
  </w:num>
  <w:num w:numId="10">
    <w:abstractNumId w:val="7"/>
  </w:num>
  <w:num w:numId="11">
    <w:abstractNumId w:val="11"/>
  </w:num>
  <w:num w:numId="12">
    <w:abstractNumId w:val="14"/>
  </w:num>
  <w:num w:numId="13">
    <w:abstractNumId w:val="4"/>
  </w:num>
  <w:num w:numId="14">
    <w:abstractNumId w:val="0"/>
  </w:num>
  <w:num w:numId="15">
    <w:abstractNumId w:val="6"/>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EmbedSmartTag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589"/>
        <w:tab w:val="left" w:pos="1224"/>
      </w:tabs>
    </w:pPr>
    <w:rPr>
      <w:sz w:val="20"/>
      <w:szCs w:val="20"/>
    </w:rPr>
  </w:style>
  <w:style w:type="paragraph" w:styleId="BodyTextIndent">
    <w:name w:val="Body Text Indent"/>
    <w:basedOn w:val="Normal"/>
    <w:pPr>
      <w:widowControl w:val="0"/>
      <w:tabs>
        <w:tab w:val="left" w:pos="589"/>
        <w:tab w:val="left" w:pos="1235"/>
        <w:tab w:val="left" w:pos="1757"/>
      </w:tabs>
      <w:spacing w:line="232" w:lineRule="exact"/>
      <w:ind w:left="589" w:firstLine="646"/>
    </w:pPr>
    <w:rPr>
      <w:sz w:val="20"/>
      <w:szCs w:val="20"/>
    </w:rPr>
  </w:style>
  <w:style w:type="paragraph" w:styleId="BlockText">
    <w:name w:val="Block Text"/>
    <w:basedOn w:val="Normal"/>
    <w:pPr>
      <w:widowControl w:val="0"/>
      <w:tabs>
        <w:tab w:val="left" w:pos="589"/>
      </w:tabs>
      <w:spacing w:line="232" w:lineRule="exact"/>
      <w:ind w:left="589" w:right="1434"/>
    </w:pPr>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widowControl w:val="0"/>
      <w:tabs>
        <w:tab w:val="left" w:pos="1260"/>
        <w:tab w:val="left" w:pos="1757"/>
      </w:tabs>
      <w:spacing w:line="232" w:lineRule="exact"/>
      <w:ind w:left="1260"/>
    </w:pPr>
    <w:rPr>
      <w:sz w:val="20"/>
      <w:szCs w:val="20"/>
    </w:rPr>
  </w:style>
  <w:style w:type="paragraph" w:styleId="BalloonText">
    <w:name w:val="Balloon Text"/>
    <w:basedOn w:val="Normal"/>
    <w:semiHidden/>
    <w:rsid w:val="00EA610C"/>
    <w:rPr>
      <w:rFonts w:ascii="Tahoma" w:hAnsi="Tahoma" w:cs="Tahoma"/>
      <w:sz w:val="16"/>
      <w:szCs w:val="16"/>
    </w:rPr>
  </w:style>
  <w:style w:type="character" w:styleId="CommentReference">
    <w:name w:val="annotation reference"/>
    <w:rsid w:val="002035EB"/>
    <w:rPr>
      <w:sz w:val="16"/>
      <w:szCs w:val="16"/>
    </w:rPr>
  </w:style>
  <w:style w:type="paragraph" w:styleId="CommentText">
    <w:name w:val="annotation text"/>
    <w:basedOn w:val="Normal"/>
    <w:link w:val="CommentTextChar"/>
    <w:rsid w:val="002035EB"/>
    <w:rPr>
      <w:sz w:val="20"/>
      <w:szCs w:val="20"/>
    </w:rPr>
  </w:style>
  <w:style w:type="paragraph" w:styleId="CommentSubject">
    <w:name w:val="annotation subject"/>
    <w:basedOn w:val="CommentText"/>
    <w:next w:val="CommentText"/>
    <w:semiHidden/>
    <w:rsid w:val="002035EB"/>
    <w:rPr>
      <w:b/>
      <w:bCs/>
    </w:rPr>
  </w:style>
  <w:style w:type="character" w:customStyle="1" w:styleId="SMHBold">
    <w:name w:val="SMH Bold"/>
    <w:aliases w:val="b"/>
    <w:rsid w:val="003D0ACC"/>
    <w:rPr>
      <w:b/>
    </w:rPr>
  </w:style>
  <w:style w:type="character" w:customStyle="1" w:styleId="apple-style-span">
    <w:name w:val="apple-style-span"/>
    <w:basedOn w:val="DefaultParagraphFont"/>
    <w:rsid w:val="003D0ACC"/>
  </w:style>
  <w:style w:type="paragraph" w:styleId="ListBullet4">
    <w:name w:val="List Bullet 4"/>
    <w:basedOn w:val="Normal"/>
    <w:autoRedefine/>
    <w:rsid w:val="003D0ACC"/>
    <w:pPr>
      <w:numPr>
        <w:numId w:val="10"/>
      </w:numPr>
      <w:autoSpaceDE/>
      <w:autoSpaceDN/>
    </w:pPr>
    <w:rPr>
      <w:rFonts w:ascii="Arial" w:hAnsi="Arial"/>
      <w:color w:val="0000FF"/>
      <w:spacing w:val="-5"/>
      <w:sz w:val="16"/>
      <w:szCs w:val="16"/>
    </w:rPr>
  </w:style>
  <w:style w:type="character" w:styleId="Hyperlink">
    <w:name w:val="Hyperlink"/>
    <w:rsid w:val="003D0ACC"/>
    <w:rPr>
      <w:rFonts w:cs="Times New Roman"/>
      <w:color w:val="0000FF"/>
      <w:u w:val="single"/>
    </w:rPr>
  </w:style>
  <w:style w:type="paragraph" w:styleId="DocumentMap">
    <w:name w:val="Document Map"/>
    <w:basedOn w:val="Normal"/>
    <w:semiHidden/>
    <w:rsid w:val="0093537C"/>
    <w:pPr>
      <w:shd w:val="clear" w:color="auto" w:fill="000080"/>
    </w:pPr>
    <w:rPr>
      <w:rFonts w:ascii="Tahoma" w:hAnsi="Tahoma" w:cs="Tahoma"/>
    </w:rPr>
  </w:style>
  <w:style w:type="paragraph" w:styleId="ListParagraph">
    <w:name w:val="List Paragraph"/>
    <w:basedOn w:val="Normal"/>
    <w:link w:val="ListParagraphChar"/>
    <w:uiPriority w:val="34"/>
    <w:qFormat/>
    <w:rsid w:val="007356A7"/>
    <w:pPr>
      <w:ind w:left="720"/>
    </w:pPr>
  </w:style>
  <w:style w:type="paragraph" w:customStyle="1" w:styleId="Style0">
    <w:name w:val="Style0"/>
    <w:rsid w:val="001B0AFE"/>
    <w:pPr>
      <w:autoSpaceDE w:val="0"/>
      <w:autoSpaceDN w:val="0"/>
      <w:adjustRightInd w:val="0"/>
    </w:pPr>
    <w:rPr>
      <w:rFonts w:ascii="Arial" w:hAnsi="Arial"/>
      <w:sz w:val="24"/>
      <w:szCs w:val="24"/>
    </w:rPr>
  </w:style>
  <w:style w:type="character" w:customStyle="1" w:styleId="ListParagraphChar">
    <w:name w:val="List Paragraph Char"/>
    <w:link w:val="ListParagraph"/>
    <w:uiPriority w:val="34"/>
    <w:rsid w:val="001B0AFE"/>
    <w:rPr>
      <w:sz w:val="24"/>
      <w:szCs w:val="24"/>
    </w:rPr>
  </w:style>
  <w:style w:type="character" w:customStyle="1" w:styleId="CommentTextChar">
    <w:name w:val="Comment Text Char"/>
    <w:basedOn w:val="DefaultParagraphFont"/>
    <w:link w:val="CommentText"/>
    <w:rsid w:val="001B0AFE"/>
  </w:style>
  <w:style w:type="paragraph" w:styleId="Revision">
    <w:name w:val="Revision"/>
    <w:hidden/>
    <w:uiPriority w:val="99"/>
    <w:semiHidden/>
    <w:rsid w:val="00C15C79"/>
    <w:rPr>
      <w:sz w:val="24"/>
      <w:szCs w:val="24"/>
    </w:rPr>
  </w:style>
  <w:style w:type="character" w:customStyle="1" w:styleId="UnresolvedMention1">
    <w:name w:val="Unresolved Mention1"/>
    <w:basedOn w:val="DefaultParagraphFont"/>
    <w:uiPriority w:val="99"/>
    <w:semiHidden/>
    <w:unhideWhenUsed/>
    <w:rsid w:val="00AD2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8</Pages>
  <Words>3060</Words>
  <Characters>16709</Characters>
  <Application>Microsoft Office Word</Application>
  <DocSecurity>0</DocSecurity>
  <Lines>145</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