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Nullam sagittis. Phasellus magna. Suspendisse faucibus, nunc et pellentesque egestas, lacus ante convallis tellus, vitae iaculis lacus elit id tortor. Nulla sit amet est. Fusce pharetra convallis urna.</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Nullam accumsan lorem in dui. Vestibulum ullamcorper mauris at ligula. Fusce convallis metus id felis luctus adipiscing. Morbi mollis tellus ac sapien. Donec id justo.</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Etiam rhoncus. Donec quam felis, ultricies nec, pellentesque eu, pretium quis, sem. Nulla sit amet est. Donec vitae sapien ut libero venenatis faucibus. Quisque rutrum.</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Fusce neque. Fusce pharetra convallis urna. Nam ipsum risus, rutrum vitae, vestibulum eu, molestie vel, lacus. Cras sagittis. Etiam sollicitudin, ipsum eu pulvinar rutrum, tellus ipsum laoreet sapien, quis venenatis ante odio sit amet eros.</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Donec mollis hendrerit risus. Fusce pharetra convallis urna. Nam quam nunc, blandit vel, luctus pulvinar, hendrerit id, lorem. In hac habitasse platea dictumst. Ut a nisl id ante tempus hendrerit.</w:t>
      </w:r>
    </w:p>
    <w:p w:rsidR="00000000" w:rsidDel="00000000" w:rsidP="00000000" w:rsidRDefault="00000000" w:rsidRPr="00000000" w14:paraId="0000000A">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